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0" w:type="auto"/>
        <w:tblLook w:val="04A0" w:firstRow="1" w:lastRow="0" w:firstColumn="1" w:lastColumn="0" w:noHBand="0" w:noVBand="1"/>
      </w:tblPr>
      <w:tblGrid>
        <w:gridCol w:w="1772"/>
        <w:gridCol w:w="8956"/>
        <w:gridCol w:w="3844"/>
      </w:tblGrid>
      <w:tr w:rsidRPr="00E56942" w:rsidR="000748F6" w:rsidTr="6CBA80F9" w14:paraId="6BA63E34" w14:textId="77777777">
        <w:tc>
          <w:tcPr>
            <w:tcW w:w="1809" w:type="dxa"/>
            <w:vAlign w:val="center"/>
          </w:tcPr>
          <w:p w:rsidRPr="00E56942" w:rsidR="000748F6" w:rsidP="00284E64" w:rsidRDefault="000748F6" w14:paraId="0C348CB5" w14:textId="77777777">
            <w:pPr>
              <w:pStyle w:val="Title"/>
              <w:jc w:val="left"/>
              <w:rPr>
                <w:rFonts w:ascii="Calibri" w:hAnsi="Calibri" w:cs="Calibri"/>
                <w:szCs w:val="24"/>
              </w:rPr>
            </w:pPr>
          </w:p>
        </w:tc>
        <w:tc>
          <w:tcPr>
            <w:tcW w:w="9124" w:type="dxa"/>
            <w:vAlign w:val="center"/>
          </w:tcPr>
          <w:p w:rsidRPr="00E56942" w:rsidR="000748F6" w:rsidP="000748F6" w:rsidRDefault="000748F6" w14:paraId="5706C64E" w14:textId="77777777">
            <w:pPr>
              <w:pStyle w:val="Title"/>
              <w:rPr>
                <w:rFonts w:ascii="Calibri" w:hAnsi="Calibri" w:cs="Calibri"/>
                <w:color w:val="7F7F7F"/>
                <w:sz w:val="8"/>
                <w:szCs w:val="8"/>
              </w:rPr>
            </w:pPr>
          </w:p>
          <w:p w:rsidRPr="00E56942" w:rsidR="000748F6" w:rsidP="000748F6" w:rsidRDefault="000748F6" w14:paraId="39F29446" w14:textId="77777777">
            <w:pPr>
              <w:pStyle w:val="Title"/>
              <w:rPr>
                <w:rFonts w:ascii="Calibri" w:hAnsi="Calibri" w:cs="Calibri"/>
                <w:sz w:val="36"/>
                <w:szCs w:val="36"/>
              </w:rPr>
            </w:pPr>
            <w:r w:rsidRPr="00E56942">
              <w:rPr>
                <w:rFonts w:ascii="Calibri" w:hAnsi="Calibri" w:cs="Calibri"/>
                <w:color w:val="7F7F7F"/>
                <w:sz w:val="36"/>
                <w:szCs w:val="36"/>
              </w:rPr>
              <w:t>Job Description</w:t>
            </w:r>
          </w:p>
        </w:tc>
        <w:tc>
          <w:tcPr>
            <w:tcW w:w="3855" w:type="dxa"/>
            <w:vAlign w:val="center"/>
          </w:tcPr>
          <w:p w:rsidRPr="00E56942" w:rsidR="000748F6" w:rsidP="00284E64" w:rsidRDefault="00B25C2E" w14:paraId="2A2F1786" w14:textId="77777777">
            <w:pPr>
              <w:pStyle w:val="Title"/>
              <w:jc w:val="right"/>
              <w:rPr>
                <w:rFonts w:ascii="Calibri" w:hAnsi="Calibri" w:cs="Calibri"/>
                <w:szCs w:val="24"/>
              </w:rPr>
            </w:pPr>
            <w:r>
              <w:rPr>
                <w:noProof/>
              </w:rPr>
              <w:drawing>
                <wp:inline distT="0" distB="0" distL="0" distR="0" wp14:anchorId="4DEC1792" wp14:editId="75512A1B">
                  <wp:extent cx="2014855" cy="702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4855" cy="702945"/>
                          </a:xfrm>
                          <a:prstGeom prst="rect">
                            <a:avLst/>
                          </a:prstGeom>
                        </pic:spPr>
                      </pic:pic>
                    </a:graphicData>
                  </a:graphic>
                </wp:inline>
              </w:drawing>
            </w:r>
          </w:p>
        </w:tc>
      </w:tr>
    </w:tbl>
    <w:p w:rsidRPr="00E56942" w:rsidR="000748F6" w:rsidRDefault="000748F6" w14:paraId="63AD3884" w14:textId="77777777">
      <w:pPr>
        <w:pStyle w:val="Title"/>
        <w:rPr>
          <w:rFonts w:ascii="Calibri" w:hAnsi="Calibri" w:cs="Calibri"/>
          <w:szCs w:val="24"/>
        </w:rPr>
      </w:pPr>
    </w:p>
    <w:p w:rsidRPr="00E56942" w:rsidR="008851E7" w:rsidRDefault="008851E7" w14:paraId="075E01E3" w14:textId="77777777">
      <w:pPr>
        <w:pStyle w:val="Title"/>
        <w:rPr>
          <w:rFonts w:ascii="Calibri" w:hAnsi="Calibri" w:cs="Calibri"/>
          <w:szCs w:val="24"/>
        </w:rPr>
      </w:pPr>
    </w:p>
    <w:p w:rsidRPr="00E56942" w:rsidR="008851E7" w:rsidRDefault="008851E7" w14:paraId="3C7B2474" w14:textId="77777777">
      <w:pPr>
        <w:pStyle w:val="Title"/>
        <w:jc w:val="both"/>
        <w:rPr>
          <w:rFonts w:ascii="Calibri" w:hAnsi="Calibri" w:cs="Calibri"/>
          <w:sz w:val="22"/>
          <w:szCs w:val="22"/>
        </w:rPr>
      </w:pPr>
      <w:r w:rsidRPr="00E56942">
        <w:rPr>
          <w:rFonts w:ascii="Calibri" w:hAnsi="Calibri" w:cs="Calibri"/>
          <w:sz w:val="22"/>
          <w:szCs w:val="22"/>
        </w:rPr>
        <w:t>BASIC DETAILS</w:t>
      </w:r>
    </w:p>
    <w:p w:rsidRPr="00E56942" w:rsidR="000748F6" w:rsidRDefault="000748F6" w14:paraId="5B323873" w14:textId="77777777">
      <w:pPr>
        <w:pStyle w:val="Title"/>
        <w:jc w:val="both"/>
        <w:rPr>
          <w:rFonts w:ascii="Calibri" w:hAnsi="Calibri" w:cs="Calibri"/>
          <w:sz w:val="22"/>
          <w:szCs w:val="22"/>
        </w:rPr>
      </w:pPr>
    </w:p>
    <w:tbl>
      <w:tblPr>
        <w:tblW w:w="0" w:type="auto"/>
        <w:tblBorders>
          <w:insideH w:val="single" w:color="auto" w:sz="4" w:space="0"/>
          <w:insideV w:val="single" w:color="auto" w:sz="4" w:space="0"/>
        </w:tblBorders>
        <w:tblLook w:val="04A0" w:firstRow="1" w:lastRow="0" w:firstColumn="1" w:lastColumn="0" w:noHBand="0" w:noVBand="1"/>
      </w:tblPr>
      <w:tblGrid>
        <w:gridCol w:w="2636"/>
        <w:gridCol w:w="11936"/>
      </w:tblGrid>
      <w:tr w:rsidRPr="00E56942" w:rsidR="000748F6" w:rsidTr="00D96D9B" w14:paraId="76F75AA2" w14:textId="77777777">
        <w:tc>
          <w:tcPr>
            <w:tcW w:w="2660" w:type="dxa"/>
          </w:tcPr>
          <w:p w:rsidRPr="00E56942" w:rsidR="000748F6" w:rsidP="00284E64" w:rsidRDefault="000748F6" w14:paraId="30AC8A77" w14:textId="77777777">
            <w:pPr>
              <w:pStyle w:val="Title"/>
              <w:jc w:val="both"/>
              <w:rPr>
                <w:rFonts w:ascii="Calibri" w:hAnsi="Calibri" w:cs="Calibri"/>
                <w:sz w:val="22"/>
                <w:szCs w:val="22"/>
              </w:rPr>
            </w:pPr>
          </w:p>
          <w:p w:rsidRPr="00E56942" w:rsidR="000748F6" w:rsidP="00284E64" w:rsidRDefault="000748F6" w14:paraId="6648C647" w14:textId="77777777">
            <w:pPr>
              <w:pStyle w:val="Title"/>
              <w:jc w:val="both"/>
              <w:rPr>
                <w:rFonts w:ascii="Calibri" w:hAnsi="Calibri" w:cs="Calibri"/>
                <w:sz w:val="22"/>
                <w:szCs w:val="22"/>
              </w:rPr>
            </w:pPr>
            <w:r w:rsidRPr="00E56942">
              <w:rPr>
                <w:rFonts w:ascii="Calibri" w:hAnsi="Calibri" w:cs="Calibri"/>
                <w:sz w:val="22"/>
                <w:szCs w:val="22"/>
              </w:rPr>
              <w:t>Job Title:</w:t>
            </w:r>
          </w:p>
          <w:p w:rsidRPr="00E56942" w:rsidR="000748F6" w:rsidP="00284E64" w:rsidRDefault="000748F6" w14:paraId="10EB83D6" w14:textId="77777777">
            <w:pPr>
              <w:pStyle w:val="Title"/>
              <w:jc w:val="both"/>
              <w:rPr>
                <w:rFonts w:ascii="Calibri" w:hAnsi="Calibri" w:cs="Calibri"/>
                <w:sz w:val="22"/>
                <w:szCs w:val="22"/>
              </w:rPr>
            </w:pPr>
            <w:r w:rsidRPr="00E56942">
              <w:rPr>
                <w:rFonts w:ascii="Calibri" w:hAnsi="Calibri" w:cs="Calibri"/>
                <w:sz w:val="22"/>
                <w:szCs w:val="22"/>
              </w:rPr>
              <w:t>Location:</w:t>
            </w:r>
          </w:p>
          <w:p w:rsidRPr="00E56942" w:rsidR="000748F6" w:rsidP="00284E64" w:rsidRDefault="000748F6" w14:paraId="07D843C2" w14:textId="77777777">
            <w:pPr>
              <w:pStyle w:val="Title"/>
              <w:jc w:val="both"/>
              <w:rPr>
                <w:rFonts w:ascii="Calibri" w:hAnsi="Calibri" w:cs="Calibri"/>
                <w:sz w:val="22"/>
                <w:szCs w:val="22"/>
              </w:rPr>
            </w:pPr>
            <w:r w:rsidRPr="00E56942">
              <w:rPr>
                <w:rFonts w:ascii="Calibri" w:hAnsi="Calibri" w:cs="Calibri"/>
                <w:sz w:val="22"/>
                <w:szCs w:val="22"/>
              </w:rPr>
              <w:t>Responsible To:</w:t>
            </w:r>
          </w:p>
          <w:p w:rsidRPr="00E56942" w:rsidR="00D96D9B" w:rsidP="00284E64" w:rsidRDefault="00D96D9B" w14:paraId="0EAC1743" w14:textId="77777777">
            <w:pPr>
              <w:pStyle w:val="Title"/>
              <w:jc w:val="both"/>
              <w:rPr>
                <w:rFonts w:ascii="Calibri" w:hAnsi="Calibri" w:cs="Calibri"/>
                <w:sz w:val="22"/>
                <w:szCs w:val="22"/>
              </w:rPr>
            </w:pPr>
            <w:r w:rsidRPr="00E56942">
              <w:rPr>
                <w:rFonts w:ascii="Calibri" w:hAnsi="Calibri" w:cs="Calibri"/>
                <w:sz w:val="22"/>
                <w:szCs w:val="22"/>
              </w:rPr>
              <w:t>Reporting Structure:</w:t>
            </w:r>
          </w:p>
        </w:tc>
        <w:tc>
          <w:tcPr>
            <w:tcW w:w="12128" w:type="dxa"/>
          </w:tcPr>
          <w:p w:rsidRPr="00E56942" w:rsidR="000748F6" w:rsidP="00284E64" w:rsidRDefault="000748F6" w14:paraId="7B051823" w14:textId="77777777">
            <w:pPr>
              <w:pStyle w:val="Title"/>
              <w:jc w:val="both"/>
              <w:rPr>
                <w:rFonts w:ascii="Calibri" w:hAnsi="Calibri" w:cs="Calibri"/>
                <w:sz w:val="22"/>
                <w:szCs w:val="22"/>
              </w:rPr>
            </w:pPr>
          </w:p>
          <w:p w:rsidRPr="00E56942" w:rsidR="000748F6" w:rsidP="00284E64" w:rsidRDefault="009805F5" w14:paraId="0D7BFCC4" w14:textId="2DEC73CB">
            <w:pPr>
              <w:pStyle w:val="Title"/>
              <w:jc w:val="both"/>
              <w:rPr>
                <w:rFonts w:ascii="Calibri" w:hAnsi="Calibri" w:cs="Calibri"/>
                <w:b w:val="0"/>
                <w:sz w:val="22"/>
                <w:szCs w:val="22"/>
              </w:rPr>
            </w:pPr>
            <w:r>
              <w:rPr>
                <w:rFonts w:ascii="Calibri" w:hAnsi="Calibri" w:cs="Calibri"/>
                <w:b w:val="0"/>
                <w:sz w:val="22"/>
                <w:szCs w:val="22"/>
              </w:rPr>
              <w:t xml:space="preserve">Customer </w:t>
            </w:r>
            <w:r w:rsidR="002368BE">
              <w:rPr>
                <w:rFonts w:ascii="Calibri" w:hAnsi="Calibri" w:cs="Calibri"/>
                <w:b w:val="0"/>
                <w:sz w:val="22"/>
                <w:szCs w:val="22"/>
              </w:rPr>
              <w:t>Engagement</w:t>
            </w:r>
            <w:r w:rsidR="00B47DA8">
              <w:rPr>
                <w:rFonts w:ascii="Calibri" w:hAnsi="Calibri" w:cs="Calibri"/>
                <w:b w:val="0"/>
                <w:sz w:val="22"/>
                <w:szCs w:val="22"/>
              </w:rPr>
              <w:t xml:space="preserve"> Business Partner</w:t>
            </w:r>
          </w:p>
          <w:p w:rsidRPr="00164B0E" w:rsidR="000748F6" w:rsidP="00284E64" w:rsidRDefault="00164B0E" w14:paraId="5B410DBA" w14:textId="41E070F0">
            <w:pPr>
              <w:pStyle w:val="Title"/>
              <w:jc w:val="both"/>
              <w:rPr>
                <w:rFonts w:ascii="Calibri" w:hAnsi="Calibri" w:cs="Calibri"/>
                <w:sz w:val="22"/>
                <w:szCs w:val="22"/>
              </w:rPr>
            </w:pPr>
            <w:r>
              <w:rPr>
                <w:rFonts w:ascii="Calibri" w:hAnsi="Calibri" w:cs="Calibri"/>
                <w:b w:val="0"/>
                <w:sz w:val="22"/>
                <w:szCs w:val="22"/>
              </w:rPr>
              <w:t>Leeds</w:t>
            </w:r>
          </w:p>
          <w:p w:rsidRPr="00E56942" w:rsidR="000748F6" w:rsidP="00284E64" w:rsidRDefault="009805F5" w14:paraId="69B87FE5" w14:textId="77777777">
            <w:pPr>
              <w:pStyle w:val="Title"/>
              <w:jc w:val="both"/>
              <w:rPr>
                <w:rFonts w:ascii="Calibri" w:hAnsi="Calibri" w:cs="Calibri"/>
                <w:b w:val="0"/>
                <w:sz w:val="22"/>
                <w:szCs w:val="22"/>
              </w:rPr>
            </w:pPr>
            <w:r>
              <w:rPr>
                <w:rFonts w:ascii="Calibri" w:hAnsi="Calibri" w:cs="Calibri"/>
                <w:b w:val="0"/>
                <w:sz w:val="22"/>
                <w:szCs w:val="22"/>
              </w:rPr>
              <w:t>Customer Engagement Manager</w:t>
            </w:r>
          </w:p>
          <w:p w:rsidRPr="00E56942" w:rsidR="000748F6" w:rsidP="00284E64" w:rsidRDefault="00D96D9B" w14:paraId="660F6089" w14:textId="77777777">
            <w:pPr>
              <w:pStyle w:val="Title"/>
              <w:jc w:val="both"/>
              <w:rPr>
                <w:rFonts w:ascii="Calibri" w:hAnsi="Calibri" w:cs="Calibri"/>
                <w:b w:val="0"/>
                <w:sz w:val="22"/>
                <w:szCs w:val="22"/>
              </w:rPr>
            </w:pPr>
            <w:r w:rsidRPr="00E56942">
              <w:rPr>
                <w:rFonts w:ascii="Calibri" w:hAnsi="Calibri" w:cs="Calibri"/>
                <w:b w:val="0"/>
                <w:sz w:val="22"/>
                <w:szCs w:val="22"/>
              </w:rPr>
              <w:t>See organisation chart</w:t>
            </w:r>
          </w:p>
        </w:tc>
      </w:tr>
    </w:tbl>
    <w:p w:rsidRPr="00E56942" w:rsidR="00FC35D6" w:rsidRDefault="00FC35D6" w14:paraId="0A5CE427" w14:textId="77777777">
      <w:pPr>
        <w:pStyle w:val="Title"/>
        <w:jc w:val="both"/>
        <w:rPr>
          <w:rFonts w:ascii="Calibri" w:hAnsi="Calibri" w:cs="Calibri"/>
          <w:sz w:val="22"/>
          <w:szCs w:val="22"/>
        </w:rPr>
      </w:pPr>
    </w:p>
    <w:p w:rsidRPr="00E56942" w:rsidR="008A1B9A" w:rsidP="008A1B9A" w:rsidRDefault="008A1B9A" w14:paraId="28A963D7" w14:textId="77777777">
      <w:pPr>
        <w:rPr>
          <w:rFonts w:ascii="Calibri" w:hAnsi="Calibri" w:cs="Calibri"/>
          <w:sz w:val="22"/>
          <w:szCs w:val="22"/>
        </w:rPr>
      </w:pPr>
    </w:p>
    <w:p w:rsidRPr="00E56942" w:rsidR="008A1B9A" w:rsidP="008A1B9A" w:rsidRDefault="008A1B9A" w14:paraId="05680760" w14:textId="77777777">
      <w:pPr>
        <w:rPr>
          <w:rFonts w:ascii="Calibri" w:hAnsi="Calibri" w:cs="Calibri"/>
          <w:b/>
          <w:sz w:val="22"/>
          <w:szCs w:val="22"/>
        </w:rPr>
      </w:pPr>
      <w:r w:rsidRPr="00E56942">
        <w:rPr>
          <w:rFonts w:ascii="Calibri" w:hAnsi="Calibri" w:cs="Calibri"/>
          <w:b/>
          <w:sz w:val="22"/>
          <w:szCs w:val="22"/>
        </w:rPr>
        <w:t>MAIN PURPOSE</w:t>
      </w:r>
    </w:p>
    <w:p w:rsidRPr="00E56942" w:rsidR="008851E7" w:rsidRDefault="008851E7" w14:paraId="02EFA04E" w14:textId="77777777">
      <w:pPr>
        <w:pStyle w:val="Title"/>
        <w:jc w:val="both"/>
        <w:rPr>
          <w:rFonts w:ascii="Calibri" w:hAnsi="Calibri" w:cs="Calibri"/>
          <w:sz w:val="22"/>
          <w:szCs w:val="22"/>
          <w:highlight w:val="yellow"/>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4788"/>
      </w:tblGrid>
      <w:tr w:rsidRPr="00E56942" w:rsidR="008851E7" w14:paraId="5DB7C111" w14:textId="77777777">
        <w:tc>
          <w:tcPr>
            <w:tcW w:w="14788" w:type="dxa"/>
          </w:tcPr>
          <w:p w:rsidRPr="00E56942" w:rsidR="00C8493D" w:rsidP="00C8493D" w:rsidRDefault="00C8493D" w14:paraId="3DE58D2E" w14:textId="77777777">
            <w:pPr>
              <w:ind w:left="426"/>
              <w:rPr>
                <w:rFonts w:ascii="Calibri" w:hAnsi="Calibri" w:cs="Calibri"/>
                <w:sz w:val="22"/>
                <w:szCs w:val="22"/>
              </w:rPr>
            </w:pPr>
          </w:p>
          <w:p w:rsidR="00CD3F47" w:rsidP="00C8493D" w:rsidRDefault="00C8493D" w14:paraId="7AA49664" w14:textId="151D2AC0">
            <w:pPr>
              <w:rPr>
                <w:rFonts w:asciiTheme="minorHAnsi" w:hAnsiTheme="minorHAnsi" w:cstheme="minorHAnsi"/>
                <w:szCs w:val="24"/>
              </w:rPr>
            </w:pPr>
            <w:r w:rsidRPr="001A122E">
              <w:rPr>
                <w:rFonts w:asciiTheme="minorHAnsi" w:hAnsiTheme="minorHAnsi" w:cstheme="minorHAnsi"/>
                <w:szCs w:val="24"/>
              </w:rPr>
              <w:t xml:space="preserve">The </w:t>
            </w:r>
            <w:r w:rsidRPr="001A122E" w:rsidR="009805F5">
              <w:rPr>
                <w:rFonts w:asciiTheme="minorHAnsi" w:hAnsiTheme="minorHAnsi" w:cstheme="minorHAnsi"/>
                <w:szCs w:val="24"/>
              </w:rPr>
              <w:t>Customer</w:t>
            </w:r>
            <w:r w:rsidRPr="001A122E" w:rsidR="00923B1E">
              <w:rPr>
                <w:rFonts w:asciiTheme="minorHAnsi" w:hAnsiTheme="minorHAnsi" w:cstheme="minorHAnsi"/>
                <w:szCs w:val="24"/>
              </w:rPr>
              <w:t xml:space="preserve"> </w:t>
            </w:r>
            <w:r w:rsidRPr="002368BE" w:rsidR="002368BE">
              <w:rPr>
                <w:rFonts w:ascii="Calibri" w:hAnsi="Calibri" w:cs="Calibri"/>
                <w:bCs/>
                <w:sz w:val="22"/>
                <w:szCs w:val="22"/>
              </w:rPr>
              <w:t>Engagement</w:t>
            </w:r>
            <w:r w:rsidR="002368BE">
              <w:rPr>
                <w:rFonts w:ascii="Calibri" w:hAnsi="Calibri" w:cs="Calibri"/>
                <w:sz w:val="22"/>
                <w:szCs w:val="22"/>
              </w:rPr>
              <w:t xml:space="preserve"> </w:t>
            </w:r>
            <w:r w:rsidRPr="001A122E" w:rsidR="00B47DA8">
              <w:rPr>
                <w:rFonts w:asciiTheme="minorHAnsi" w:hAnsiTheme="minorHAnsi" w:cstheme="minorHAnsi"/>
                <w:szCs w:val="24"/>
              </w:rPr>
              <w:t>Business Part</w:t>
            </w:r>
            <w:r w:rsidRPr="001A122E" w:rsidR="00EB0906">
              <w:rPr>
                <w:rFonts w:asciiTheme="minorHAnsi" w:hAnsiTheme="minorHAnsi" w:cstheme="minorHAnsi"/>
                <w:szCs w:val="24"/>
              </w:rPr>
              <w:t>n</w:t>
            </w:r>
            <w:r w:rsidRPr="001A122E" w:rsidR="00B47DA8">
              <w:rPr>
                <w:rFonts w:asciiTheme="minorHAnsi" w:hAnsiTheme="minorHAnsi" w:cstheme="minorHAnsi"/>
                <w:szCs w:val="24"/>
              </w:rPr>
              <w:t xml:space="preserve">er </w:t>
            </w:r>
            <w:r w:rsidRPr="001A122E" w:rsidR="000B7BED">
              <w:rPr>
                <w:rFonts w:asciiTheme="minorHAnsi" w:hAnsiTheme="minorHAnsi" w:cstheme="minorHAnsi"/>
                <w:szCs w:val="24"/>
              </w:rPr>
              <w:t xml:space="preserve">has key responsibility to </w:t>
            </w:r>
            <w:r w:rsidRPr="001A122E" w:rsidR="00E862E1">
              <w:rPr>
                <w:rFonts w:asciiTheme="minorHAnsi" w:hAnsiTheme="minorHAnsi" w:cstheme="minorHAnsi"/>
                <w:szCs w:val="24"/>
              </w:rPr>
              <w:t>nurture</w:t>
            </w:r>
            <w:r w:rsidRPr="001A122E" w:rsidR="000B7BED">
              <w:rPr>
                <w:rFonts w:asciiTheme="minorHAnsi" w:hAnsiTheme="minorHAnsi" w:cstheme="minorHAnsi"/>
                <w:szCs w:val="24"/>
              </w:rPr>
              <w:t xml:space="preserve">, </w:t>
            </w:r>
            <w:r w:rsidRPr="001A122E" w:rsidR="00D96D9B">
              <w:rPr>
                <w:rFonts w:asciiTheme="minorHAnsi" w:hAnsiTheme="minorHAnsi" w:cstheme="minorHAnsi"/>
                <w:szCs w:val="24"/>
              </w:rPr>
              <w:t>develop and maintain</w:t>
            </w:r>
            <w:r w:rsidRPr="001A122E" w:rsidR="00072824">
              <w:rPr>
                <w:rFonts w:asciiTheme="minorHAnsi" w:hAnsiTheme="minorHAnsi" w:cstheme="minorHAnsi"/>
                <w:szCs w:val="24"/>
              </w:rPr>
              <w:t xml:space="preserve"> inclusive </w:t>
            </w:r>
            <w:r w:rsidRPr="001A122E" w:rsidR="00D96D9B">
              <w:rPr>
                <w:rFonts w:asciiTheme="minorHAnsi" w:hAnsiTheme="minorHAnsi" w:cstheme="minorHAnsi"/>
                <w:szCs w:val="24"/>
              </w:rPr>
              <w:t xml:space="preserve">relationships with our customers, </w:t>
            </w:r>
            <w:r w:rsidRPr="001A122E" w:rsidR="00697080">
              <w:rPr>
                <w:rFonts w:asciiTheme="minorHAnsi" w:hAnsiTheme="minorHAnsi" w:cstheme="minorHAnsi"/>
                <w:szCs w:val="24"/>
              </w:rPr>
              <w:t>and customer panel</w:t>
            </w:r>
            <w:r w:rsidRPr="001A122E" w:rsidR="003F1E64">
              <w:rPr>
                <w:rFonts w:asciiTheme="minorHAnsi" w:hAnsiTheme="minorHAnsi" w:cstheme="minorHAnsi"/>
                <w:szCs w:val="24"/>
              </w:rPr>
              <w:t>s</w:t>
            </w:r>
            <w:r w:rsidRPr="001A122E" w:rsidR="00697080">
              <w:rPr>
                <w:rFonts w:asciiTheme="minorHAnsi" w:hAnsiTheme="minorHAnsi" w:cstheme="minorHAnsi"/>
                <w:szCs w:val="24"/>
              </w:rPr>
              <w:t>,</w:t>
            </w:r>
            <w:r w:rsidR="009D5A60">
              <w:rPr>
                <w:rFonts w:asciiTheme="minorHAnsi" w:hAnsiTheme="minorHAnsi" w:cstheme="minorHAnsi"/>
                <w:szCs w:val="24"/>
              </w:rPr>
              <w:t xml:space="preserve"> collaborat</w:t>
            </w:r>
            <w:r w:rsidR="008800AF">
              <w:rPr>
                <w:rFonts w:asciiTheme="minorHAnsi" w:hAnsiTheme="minorHAnsi" w:cstheme="minorHAnsi"/>
                <w:szCs w:val="24"/>
              </w:rPr>
              <w:t>ing</w:t>
            </w:r>
            <w:r w:rsidR="009D5A60">
              <w:rPr>
                <w:rFonts w:asciiTheme="minorHAnsi" w:hAnsiTheme="minorHAnsi" w:cstheme="minorHAnsi"/>
                <w:szCs w:val="24"/>
              </w:rPr>
              <w:t xml:space="preserve"> with colleagues</w:t>
            </w:r>
            <w:r w:rsidRPr="001A122E" w:rsidR="00697080">
              <w:rPr>
                <w:rFonts w:asciiTheme="minorHAnsi" w:hAnsiTheme="minorHAnsi" w:cstheme="minorHAnsi"/>
                <w:szCs w:val="24"/>
              </w:rPr>
              <w:t xml:space="preserve"> </w:t>
            </w:r>
            <w:r w:rsidRPr="001A122E" w:rsidR="009805F5">
              <w:rPr>
                <w:rFonts w:asciiTheme="minorHAnsi" w:hAnsiTheme="minorHAnsi" w:cstheme="minorHAnsi"/>
                <w:szCs w:val="24"/>
              </w:rPr>
              <w:t xml:space="preserve">to </w:t>
            </w:r>
            <w:r w:rsidRPr="001A122E" w:rsidR="00697080">
              <w:rPr>
                <w:rFonts w:asciiTheme="minorHAnsi" w:hAnsiTheme="minorHAnsi" w:cstheme="minorHAnsi"/>
                <w:szCs w:val="24"/>
              </w:rPr>
              <w:t>make sure</w:t>
            </w:r>
            <w:r w:rsidRPr="001A122E" w:rsidR="009805F5">
              <w:rPr>
                <w:rFonts w:asciiTheme="minorHAnsi" w:hAnsiTheme="minorHAnsi" w:cstheme="minorHAnsi"/>
                <w:szCs w:val="24"/>
              </w:rPr>
              <w:t xml:space="preserve"> customer e</w:t>
            </w:r>
            <w:r w:rsidRPr="001A122E" w:rsidR="000B7BED">
              <w:rPr>
                <w:rFonts w:asciiTheme="minorHAnsi" w:hAnsiTheme="minorHAnsi" w:cstheme="minorHAnsi"/>
                <w:szCs w:val="24"/>
              </w:rPr>
              <w:t>xperience</w:t>
            </w:r>
            <w:r w:rsidRPr="001A122E" w:rsidR="003F1E64">
              <w:rPr>
                <w:rFonts w:asciiTheme="minorHAnsi" w:hAnsiTheme="minorHAnsi" w:cstheme="minorHAnsi"/>
                <w:szCs w:val="24"/>
              </w:rPr>
              <w:t>s</w:t>
            </w:r>
            <w:r w:rsidRPr="001A122E" w:rsidR="000B7BED">
              <w:rPr>
                <w:rFonts w:asciiTheme="minorHAnsi" w:hAnsiTheme="minorHAnsi" w:cstheme="minorHAnsi"/>
                <w:szCs w:val="24"/>
              </w:rPr>
              <w:t xml:space="preserve"> </w:t>
            </w:r>
            <w:r w:rsidRPr="001A122E" w:rsidR="001A357F">
              <w:rPr>
                <w:rFonts w:asciiTheme="minorHAnsi" w:hAnsiTheme="minorHAnsi" w:cstheme="minorHAnsi"/>
                <w:szCs w:val="24"/>
              </w:rPr>
              <w:t xml:space="preserve">are </w:t>
            </w:r>
            <w:r w:rsidRPr="001A122E" w:rsidR="000B7BED">
              <w:rPr>
                <w:rFonts w:asciiTheme="minorHAnsi" w:hAnsiTheme="minorHAnsi" w:cstheme="minorHAnsi"/>
                <w:szCs w:val="24"/>
              </w:rPr>
              <w:t xml:space="preserve">used to inform and </w:t>
            </w:r>
            <w:r w:rsidRPr="001A122E" w:rsidR="009805F5">
              <w:rPr>
                <w:rFonts w:asciiTheme="minorHAnsi" w:hAnsiTheme="minorHAnsi" w:cstheme="minorHAnsi"/>
                <w:szCs w:val="24"/>
              </w:rPr>
              <w:t>improve services</w:t>
            </w:r>
            <w:r w:rsidRPr="001A122E" w:rsidR="000B7BED">
              <w:rPr>
                <w:rFonts w:asciiTheme="minorHAnsi" w:hAnsiTheme="minorHAnsi" w:cstheme="minorHAnsi"/>
                <w:szCs w:val="24"/>
              </w:rPr>
              <w:t xml:space="preserve">, </w:t>
            </w:r>
            <w:r w:rsidRPr="001A122E" w:rsidR="00697080">
              <w:rPr>
                <w:rFonts w:asciiTheme="minorHAnsi" w:hAnsiTheme="minorHAnsi" w:cstheme="minorHAnsi"/>
                <w:szCs w:val="24"/>
              </w:rPr>
              <w:t xml:space="preserve">so </w:t>
            </w:r>
            <w:r w:rsidRPr="001A122E" w:rsidR="000B7BED">
              <w:rPr>
                <w:rFonts w:asciiTheme="minorHAnsi" w:hAnsiTheme="minorHAnsi" w:cstheme="minorHAnsi"/>
                <w:szCs w:val="24"/>
              </w:rPr>
              <w:t xml:space="preserve">that </w:t>
            </w:r>
            <w:r w:rsidRPr="001A122E" w:rsidR="001A357F">
              <w:rPr>
                <w:rFonts w:asciiTheme="minorHAnsi" w:hAnsiTheme="minorHAnsi" w:cstheme="minorHAnsi"/>
                <w:szCs w:val="24"/>
              </w:rPr>
              <w:t>everyone</w:t>
            </w:r>
            <w:r w:rsidRPr="001A122E" w:rsidR="000B7BED">
              <w:rPr>
                <w:rFonts w:asciiTheme="minorHAnsi" w:hAnsiTheme="minorHAnsi" w:cstheme="minorHAnsi"/>
                <w:szCs w:val="24"/>
              </w:rPr>
              <w:t xml:space="preserve"> receive</w:t>
            </w:r>
            <w:r w:rsidRPr="001A122E" w:rsidR="001A357F">
              <w:rPr>
                <w:rFonts w:asciiTheme="minorHAnsi" w:hAnsiTheme="minorHAnsi" w:cstheme="minorHAnsi"/>
                <w:szCs w:val="24"/>
              </w:rPr>
              <w:t>s</w:t>
            </w:r>
            <w:r w:rsidRPr="001A122E" w:rsidR="000B7BED">
              <w:rPr>
                <w:rFonts w:asciiTheme="minorHAnsi" w:hAnsiTheme="minorHAnsi" w:cstheme="minorHAnsi"/>
                <w:szCs w:val="24"/>
              </w:rPr>
              <w:t xml:space="preserve"> a </w:t>
            </w:r>
            <w:r w:rsidRPr="001A122E" w:rsidR="00886690">
              <w:rPr>
                <w:rFonts w:asciiTheme="minorHAnsi" w:hAnsiTheme="minorHAnsi" w:cstheme="minorHAnsi"/>
                <w:szCs w:val="24"/>
              </w:rPr>
              <w:t>high-quality</w:t>
            </w:r>
            <w:r w:rsidRPr="001A122E" w:rsidR="000B7BED">
              <w:rPr>
                <w:rFonts w:asciiTheme="minorHAnsi" w:hAnsiTheme="minorHAnsi" w:cstheme="minorHAnsi"/>
                <w:szCs w:val="24"/>
              </w:rPr>
              <w:t xml:space="preserve"> service, are kept well informed, and ha</w:t>
            </w:r>
            <w:r w:rsidR="004C4B9F">
              <w:rPr>
                <w:rFonts w:asciiTheme="minorHAnsi" w:hAnsiTheme="minorHAnsi" w:cstheme="minorHAnsi"/>
                <w:szCs w:val="24"/>
              </w:rPr>
              <w:t>s</w:t>
            </w:r>
            <w:r w:rsidRPr="001A122E" w:rsidR="000B7BED">
              <w:rPr>
                <w:rFonts w:asciiTheme="minorHAnsi" w:hAnsiTheme="minorHAnsi" w:cstheme="minorHAnsi"/>
                <w:szCs w:val="24"/>
              </w:rPr>
              <w:t xml:space="preserve"> a relationship with the organisation that is based on trust and mutual respect.  </w:t>
            </w:r>
          </w:p>
          <w:p w:rsidR="00CD3F47" w:rsidP="00C8493D" w:rsidRDefault="00CD3F47" w14:paraId="503ECCAC" w14:textId="77777777">
            <w:pPr>
              <w:rPr>
                <w:rFonts w:asciiTheme="minorHAnsi" w:hAnsiTheme="minorHAnsi" w:cstheme="minorHAnsi"/>
                <w:szCs w:val="24"/>
              </w:rPr>
            </w:pPr>
          </w:p>
          <w:p w:rsidRPr="001A122E" w:rsidR="00367FC1" w:rsidP="00C8493D" w:rsidRDefault="00943815" w14:paraId="2A65E413" w14:textId="172A63AE">
            <w:pPr>
              <w:rPr>
                <w:rFonts w:asciiTheme="minorHAnsi" w:hAnsiTheme="minorHAnsi" w:cstheme="minorHAnsi"/>
                <w:szCs w:val="24"/>
              </w:rPr>
            </w:pPr>
            <w:r>
              <w:rPr>
                <w:rFonts w:asciiTheme="minorHAnsi" w:hAnsiTheme="minorHAnsi" w:cstheme="minorHAnsi"/>
                <w:szCs w:val="24"/>
              </w:rPr>
              <w:t>You will d</w:t>
            </w:r>
            <w:r w:rsidRPr="001A122E" w:rsidR="00560795">
              <w:rPr>
                <w:rFonts w:asciiTheme="minorHAnsi" w:hAnsiTheme="minorHAnsi" w:cstheme="minorHAnsi"/>
                <w:szCs w:val="24"/>
              </w:rPr>
              <w:t xml:space="preserve">eliver inclusive engagement models, co-design initiatives, and </w:t>
            </w:r>
            <w:r w:rsidR="00723025">
              <w:rPr>
                <w:rFonts w:asciiTheme="minorHAnsi" w:hAnsiTheme="minorHAnsi" w:cstheme="minorHAnsi"/>
                <w:szCs w:val="24"/>
              </w:rPr>
              <w:t xml:space="preserve">champion </w:t>
            </w:r>
            <w:r w:rsidRPr="001A122E" w:rsidR="00560795">
              <w:rPr>
                <w:rFonts w:asciiTheme="minorHAnsi" w:hAnsiTheme="minorHAnsi" w:cstheme="minorHAnsi"/>
                <w:szCs w:val="24"/>
              </w:rPr>
              <w:t>insight-led service improvements across various channels</w:t>
            </w:r>
            <w:r w:rsidR="00E20111">
              <w:rPr>
                <w:rFonts w:asciiTheme="minorHAnsi" w:hAnsiTheme="minorHAnsi" w:cstheme="minorHAnsi"/>
                <w:szCs w:val="24"/>
              </w:rPr>
              <w:t xml:space="preserve"> using </w:t>
            </w:r>
            <w:r w:rsidR="004D4355">
              <w:rPr>
                <w:rFonts w:asciiTheme="minorHAnsi" w:hAnsiTheme="minorHAnsi" w:cstheme="minorHAnsi"/>
                <w:szCs w:val="24"/>
              </w:rPr>
              <w:t>information and data to ensure our engagement activities</w:t>
            </w:r>
            <w:r w:rsidR="009D4FEE">
              <w:rPr>
                <w:rFonts w:asciiTheme="minorHAnsi" w:hAnsiTheme="minorHAnsi" w:cstheme="minorHAnsi"/>
                <w:szCs w:val="24"/>
              </w:rPr>
              <w:t xml:space="preserve"> include </w:t>
            </w:r>
            <w:r w:rsidR="004D4355">
              <w:rPr>
                <w:rFonts w:asciiTheme="minorHAnsi" w:hAnsiTheme="minorHAnsi" w:cstheme="minorHAnsi"/>
                <w:szCs w:val="24"/>
              </w:rPr>
              <w:t>the communities</w:t>
            </w:r>
            <w:r w:rsidR="009D4FEE">
              <w:rPr>
                <w:rFonts w:asciiTheme="minorHAnsi" w:hAnsiTheme="minorHAnsi" w:cstheme="minorHAnsi"/>
                <w:szCs w:val="24"/>
              </w:rPr>
              <w:t xml:space="preserve"> we serve.</w:t>
            </w:r>
          </w:p>
          <w:p w:rsidRPr="001A122E" w:rsidR="00367FC1" w:rsidP="00C8493D" w:rsidRDefault="00367FC1" w14:paraId="21EB6686" w14:textId="77777777">
            <w:pPr>
              <w:rPr>
                <w:rFonts w:asciiTheme="minorHAnsi" w:hAnsiTheme="minorHAnsi" w:cstheme="minorHAnsi"/>
                <w:szCs w:val="24"/>
              </w:rPr>
            </w:pPr>
          </w:p>
          <w:p w:rsidRPr="001A122E" w:rsidR="00F01B71" w:rsidP="00F01B71" w:rsidRDefault="00D96D9B" w14:paraId="4EDFF449" w14:textId="33DE045B">
            <w:pPr>
              <w:spacing w:after="160" w:line="259" w:lineRule="auto"/>
              <w:rPr>
                <w:rFonts w:asciiTheme="minorHAnsi" w:hAnsiTheme="minorHAnsi" w:cstheme="minorHAnsi"/>
                <w:szCs w:val="24"/>
              </w:rPr>
            </w:pPr>
            <w:r w:rsidRPr="001A122E">
              <w:rPr>
                <w:rFonts w:asciiTheme="minorHAnsi" w:hAnsiTheme="minorHAnsi" w:cstheme="minorHAnsi"/>
                <w:szCs w:val="24"/>
              </w:rPr>
              <w:t xml:space="preserve">The </w:t>
            </w:r>
            <w:r w:rsidRPr="001A122E" w:rsidR="009805F5">
              <w:rPr>
                <w:rFonts w:asciiTheme="minorHAnsi" w:hAnsiTheme="minorHAnsi" w:cstheme="minorHAnsi"/>
                <w:szCs w:val="24"/>
              </w:rPr>
              <w:t xml:space="preserve">Customer </w:t>
            </w:r>
            <w:r w:rsidR="002368BE">
              <w:rPr>
                <w:rFonts w:asciiTheme="minorHAnsi" w:hAnsiTheme="minorHAnsi" w:cstheme="minorHAnsi"/>
                <w:szCs w:val="24"/>
              </w:rPr>
              <w:t>Engagement</w:t>
            </w:r>
            <w:r w:rsidRPr="001A122E" w:rsidR="00EB0906">
              <w:rPr>
                <w:rFonts w:asciiTheme="minorHAnsi" w:hAnsiTheme="minorHAnsi" w:cstheme="minorHAnsi"/>
                <w:szCs w:val="24"/>
              </w:rPr>
              <w:t xml:space="preserve"> Business Partner</w:t>
            </w:r>
            <w:r w:rsidRPr="001A122E" w:rsidR="00F01B71">
              <w:rPr>
                <w:rFonts w:asciiTheme="minorHAnsi" w:hAnsiTheme="minorHAnsi" w:cstheme="minorHAnsi"/>
                <w:szCs w:val="24"/>
              </w:rPr>
              <w:t xml:space="preserve"> </w:t>
            </w:r>
            <w:r w:rsidR="0012347D">
              <w:rPr>
                <w:rFonts w:asciiTheme="minorHAnsi" w:hAnsiTheme="minorHAnsi" w:cstheme="minorHAnsi"/>
                <w:szCs w:val="24"/>
              </w:rPr>
              <w:t xml:space="preserve">also </w:t>
            </w:r>
            <w:r w:rsidRPr="001A122E" w:rsidR="00F01B71">
              <w:rPr>
                <w:rFonts w:asciiTheme="minorHAnsi" w:hAnsiTheme="minorHAnsi" w:cstheme="minorHAnsi"/>
                <w:szCs w:val="24"/>
              </w:rPr>
              <w:t xml:space="preserve">works </w:t>
            </w:r>
            <w:r w:rsidR="00CD3F47">
              <w:rPr>
                <w:rFonts w:asciiTheme="minorHAnsi" w:hAnsiTheme="minorHAnsi" w:cstheme="minorHAnsi"/>
                <w:szCs w:val="24"/>
              </w:rPr>
              <w:t xml:space="preserve">in local communities </w:t>
            </w:r>
            <w:r w:rsidRPr="001A122E" w:rsidR="00F01B71">
              <w:rPr>
                <w:rFonts w:asciiTheme="minorHAnsi" w:hAnsiTheme="minorHAnsi" w:cstheme="minorHAnsi"/>
                <w:szCs w:val="24"/>
              </w:rPr>
              <w:t>with our Neighbourhood</w:t>
            </w:r>
            <w:r w:rsidRPr="001A122E" w:rsidR="0004231B">
              <w:rPr>
                <w:rFonts w:asciiTheme="minorHAnsi" w:hAnsiTheme="minorHAnsi" w:cstheme="minorHAnsi"/>
                <w:szCs w:val="24"/>
              </w:rPr>
              <w:t xml:space="preserve">, Assets </w:t>
            </w:r>
            <w:r w:rsidRPr="001A122E" w:rsidR="00F01B71">
              <w:rPr>
                <w:rFonts w:asciiTheme="minorHAnsi" w:hAnsiTheme="minorHAnsi" w:cstheme="minorHAnsi"/>
                <w:szCs w:val="24"/>
              </w:rPr>
              <w:t>and Social Value colleagues</w:t>
            </w:r>
            <w:r w:rsidRPr="001A122E" w:rsidR="002241AB">
              <w:rPr>
                <w:rFonts w:asciiTheme="minorHAnsi" w:hAnsiTheme="minorHAnsi" w:cstheme="minorHAnsi"/>
                <w:szCs w:val="24"/>
              </w:rPr>
              <w:t xml:space="preserve"> </w:t>
            </w:r>
            <w:r w:rsidR="003A35A2">
              <w:rPr>
                <w:rFonts w:asciiTheme="minorHAnsi" w:hAnsiTheme="minorHAnsi" w:cstheme="minorHAnsi"/>
                <w:szCs w:val="24"/>
              </w:rPr>
              <w:t xml:space="preserve">to </w:t>
            </w:r>
            <w:r w:rsidRPr="001A122E" w:rsidR="0004231B">
              <w:rPr>
                <w:rFonts w:asciiTheme="minorHAnsi" w:hAnsiTheme="minorHAnsi" w:cstheme="minorHAnsi"/>
                <w:szCs w:val="24"/>
              </w:rPr>
              <w:t>involve customers where they live</w:t>
            </w:r>
            <w:r w:rsidRPr="001A122E" w:rsidR="001A122E">
              <w:rPr>
                <w:rFonts w:asciiTheme="minorHAnsi" w:hAnsiTheme="minorHAnsi" w:cstheme="minorHAnsi"/>
                <w:szCs w:val="24"/>
              </w:rPr>
              <w:t xml:space="preserve"> and </w:t>
            </w:r>
            <w:r w:rsidRPr="001A122E" w:rsidR="00F01B71">
              <w:rPr>
                <w:rFonts w:asciiTheme="minorHAnsi" w:hAnsiTheme="minorHAnsi" w:cstheme="minorHAnsi"/>
                <w:szCs w:val="24"/>
              </w:rPr>
              <w:t>to deliver place-based customer engagement strategies.</w:t>
            </w:r>
          </w:p>
          <w:p w:rsidRPr="001A122E" w:rsidR="00170088" w:rsidP="00170088" w:rsidRDefault="00170088" w14:paraId="5F49F26A" w14:textId="4D887BF2">
            <w:pPr>
              <w:rPr>
                <w:rFonts w:asciiTheme="minorHAnsi" w:hAnsiTheme="minorHAnsi" w:cstheme="minorHAnsi"/>
                <w:szCs w:val="24"/>
              </w:rPr>
            </w:pPr>
          </w:p>
          <w:p w:rsidRPr="00E56942" w:rsidR="008851E7" w:rsidP="0000222B" w:rsidRDefault="008851E7" w14:paraId="5EC8F04E" w14:textId="32E5BB54">
            <w:pPr>
              <w:rPr>
                <w:rFonts w:ascii="Calibri" w:hAnsi="Calibri" w:cs="Calibri"/>
                <w:b/>
                <w:sz w:val="22"/>
                <w:szCs w:val="22"/>
              </w:rPr>
            </w:pPr>
          </w:p>
        </w:tc>
      </w:tr>
    </w:tbl>
    <w:p w:rsidRPr="00E56942" w:rsidR="008851E7" w:rsidRDefault="008851E7" w14:paraId="6D76961E" w14:textId="77777777">
      <w:pPr>
        <w:pStyle w:val="Title"/>
        <w:jc w:val="both"/>
        <w:rPr>
          <w:rFonts w:ascii="Calibri" w:hAnsi="Calibri" w:cs="Calibri"/>
          <w:sz w:val="22"/>
        </w:rPr>
      </w:pPr>
    </w:p>
    <w:p w:rsidRPr="00E56942" w:rsidR="008851E7" w:rsidRDefault="008851E7" w14:paraId="796A0125" w14:textId="77777777">
      <w:pPr>
        <w:pStyle w:val="Title"/>
        <w:rPr>
          <w:rFonts w:ascii="Calibri" w:hAnsi="Calibri" w:cs="Calibri"/>
          <w:sz w:val="22"/>
        </w:rPr>
      </w:pPr>
    </w:p>
    <w:p w:rsidRPr="00E56942" w:rsidR="008851E7" w:rsidP="00367FC1" w:rsidRDefault="008851E7" w14:paraId="72BAD935" w14:textId="77777777">
      <w:pPr>
        <w:pStyle w:val="Title"/>
        <w:rPr>
          <w:rFonts w:ascii="Calibri" w:hAnsi="Calibri" w:cs="Calibri"/>
          <w:sz w:val="22"/>
        </w:rPr>
      </w:pPr>
      <w:r w:rsidRPr="00E56942">
        <w:rPr>
          <w:rFonts w:ascii="Calibri" w:hAnsi="Calibri" w:cs="Calibri"/>
          <w:sz w:val="22"/>
        </w:rPr>
        <w:br w:type="page"/>
      </w:r>
      <w:r w:rsidRPr="00E56942" w:rsidR="00795D70">
        <w:rPr>
          <w:rFonts w:ascii="Calibri" w:hAnsi="Calibri" w:cs="Calibri"/>
        </w:rPr>
        <w:lastRenderedPageBreak/>
        <w:t>Specific Accountabilities and Performance Standards</w:t>
      </w:r>
    </w:p>
    <w:p w:rsidRPr="00E56942" w:rsidR="008851E7" w:rsidP="00CF10D4" w:rsidRDefault="008851E7" w14:paraId="052BAE55" w14:textId="77777777">
      <w:pPr>
        <w:pStyle w:val="Title"/>
        <w:jc w:val="left"/>
        <w:rPr>
          <w:rFonts w:ascii="Calibri" w:hAnsi="Calibri" w:cs="Calibri"/>
          <w:sz w:val="22"/>
        </w:rPr>
      </w:pPr>
    </w:p>
    <w:tbl>
      <w:tblPr>
        <w:tblW w:w="1442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392"/>
        <w:gridCol w:w="3544"/>
        <w:gridCol w:w="10489"/>
      </w:tblGrid>
      <w:tr w:rsidRPr="00E56942" w:rsidR="00AA3ED2" w:rsidTr="00923B1E" w14:paraId="2407D29B" w14:textId="77777777">
        <w:tc>
          <w:tcPr>
            <w:tcW w:w="392" w:type="dxa"/>
          </w:tcPr>
          <w:p w:rsidRPr="00E56942" w:rsidR="00AA3ED2" w:rsidP="00CF10D4" w:rsidRDefault="00AA3ED2" w14:paraId="77CBB1E4" w14:textId="77777777">
            <w:pPr>
              <w:rPr>
                <w:rFonts w:ascii="Calibri" w:hAnsi="Calibri" w:cs="Calibri"/>
                <w:szCs w:val="24"/>
              </w:rPr>
            </w:pPr>
          </w:p>
        </w:tc>
        <w:tc>
          <w:tcPr>
            <w:tcW w:w="3544" w:type="dxa"/>
            <w:tcBorders>
              <w:left w:val="nil"/>
            </w:tcBorders>
          </w:tcPr>
          <w:p w:rsidRPr="00E56942" w:rsidR="00AA3ED2" w:rsidP="00CF10D4" w:rsidRDefault="00AA3ED2" w14:paraId="5C746ED0" w14:textId="77777777">
            <w:pPr>
              <w:pStyle w:val="Heading1"/>
              <w:rPr>
                <w:rFonts w:ascii="Calibri" w:hAnsi="Calibri" w:cs="Calibri"/>
                <w:sz w:val="24"/>
                <w:szCs w:val="24"/>
              </w:rPr>
            </w:pPr>
            <w:r w:rsidRPr="00E56942">
              <w:rPr>
                <w:rFonts w:ascii="Calibri" w:hAnsi="Calibri" w:cs="Calibri"/>
                <w:sz w:val="24"/>
                <w:szCs w:val="24"/>
              </w:rPr>
              <w:t>Key Accountabilities</w:t>
            </w:r>
          </w:p>
        </w:tc>
        <w:tc>
          <w:tcPr>
            <w:tcW w:w="10489" w:type="dxa"/>
          </w:tcPr>
          <w:p w:rsidRPr="00E56942" w:rsidR="00AA3ED2" w:rsidP="00CF10D4" w:rsidRDefault="00AA3ED2" w14:paraId="79CC0C7B" w14:textId="77777777">
            <w:pPr>
              <w:pStyle w:val="Heading1"/>
              <w:rPr>
                <w:rFonts w:ascii="Calibri" w:hAnsi="Calibri" w:cs="Calibri"/>
                <w:sz w:val="24"/>
                <w:szCs w:val="24"/>
              </w:rPr>
            </w:pPr>
            <w:r w:rsidRPr="00E56942">
              <w:rPr>
                <w:rFonts w:ascii="Calibri" w:hAnsi="Calibri" w:cs="Calibri"/>
                <w:sz w:val="24"/>
                <w:szCs w:val="24"/>
              </w:rPr>
              <w:t>Minimum Performance Standards</w:t>
            </w:r>
          </w:p>
        </w:tc>
      </w:tr>
      <w:tr w:rsidRPr="00E56942" w:rsidR="00AA3ED2" w:rsidTr="00923B1E" w14:paraId="59343AE5" w14:textId="77777777">
        <w:tc>
          <w:tcPr>
            <w:tcW w:w="392" w:type="dxa"/>
          </w:tcPr>
          <w:p w:rsidRPr="00E56942" w:rsidR="00AA3ED2" w:rsidP="00367FC1" w:rsidRDefault="00367FC1" w14:paraId="5B274AF7" w14:textId="77777777">
            <w:pPr>
              <w:rPr>
                <w:rFonts w:ascii="Calibri" w:hAnsi="Calibri" w:cs="Calibri"/>
                <w:sz w:val="22"/>
                <w:szCs w:val="22"/>
              </w:rPr>
            </w:pPr>
            <w:r w:rsidRPr="00E56942">
              <w:rPr>
                <w:rFonts w:ascii="Calibri" w:hAnsi="Calibri" w:cs="Calibri"/>
                <w:sz w:val="22"/>
                <w:szCs w:val="22"/>
              </w:rPr>
              <w:t>1</w:t>
            </w:r>
          </w:p>
        </w:tc>
        <w:tc>
          <w:tcPr>
            <w:tcW w:w="3544" w:type="dxa"/>
            <w:tcBorders>
              <w:left w:val="nil"/>
            </w:tcBorders>
          </w:tcPr>
          <w:p w:rsidRPr="00E56942" w:rsidR="00AA3ED2" w:rsidP="00EE0B33" w:rsidRDefault="000B7BED" w14:paraId="0D73CA96" w14:textId="26B147ED">
            <w:pPr>
              <w:numPr>
                <w:ilvl w:val="12"/>
                <w:numId w:val="0"/>
              </w:numPr>
              <w:rPr>
                <w:rFonts w:ascii="Calibri" w:hAnsi="Calibri" w:cs="Calibri"/>
                <w:sz w:val="22"/>
                <w:szCs w:val="22"/>
              </w:rPr>
            </w:pPr>
            <w:r w:rsidRPr="00E56942">
              <w:rPr>
                <w:rFonts w:ascii="Calibri" w:hAnsi="Calibri" w:cs="Calibri"/>
                <w:sz w:val="22"/>
                <w:szCs w:val="22"/>
              </w:rPr>
              <w:t xml:space="preserve">Enables </w:t>
            </w:r>
            <w:r w:rsidR="009612E3">
              <w:rPr>
                <w:rFonts w:ascii="Calibri" w:hAnsi="Calibri" w:cs="Calibri"/>
                <w:sz w:val="22"/>
                <w:szCs w:val="22"/>
              </w:rPr>
              <w:t xml:space="preserve">all </w:t>
            </w:r>
            <w:r w:rsidRPr="00E56942">
              <w:rPr>
                <w:rFonts w:ascii="Calibri" w:hAnsi="Calibri" w:cs="Calibri"/>
                <w:sz w:val="22"/>
                <w:szCs w:val="22"/>
              </w:rPr>
              <w:t>customers to engage with the organisation and influence how services and improvements are provided and delivered to consistently high standards</w:t>
            </w:r>
          </w:p>
        </w:tc>
        <w:tc>
          <w:tcPr>
            <w:tcW w:w="10489" w:type="dxa"/>
          </w:tcPr>
          <w:p w:rsidR="001628DC" w:rsidP="009F2801" w:rsidRDefault="00E862E1" w14:paraId="2E2FA2B4" w14:textId="7A891B2F">
            <w:pPr>
              <w:numPr>
                <w:ilvl w:val="0"/>
                <w:numId w:val="6"/>
              </w:numPr>
              <w:ind w:left="357" w:hanging="357"/>
              <w:rPr>
                <w:rFonts w:ascii="Calibri" w:hAnsi="Calibri" w:cs="Calibri"/>
                <w:sz w:val="22"/>
                <w:szCs w:val="22"/>
              </w:rPr>
            </w:pPr>
            <w:r>
              <w:rPr>
                <w:rFonts w:ascii="Calibri" w:hAnsi="Calibri" w:cs="Calibri"/>
                <w:sz w:val="22"/>
                <w:szCs w:val="22"/>
              </w:rPr>
              <w:t>Nurtures</w:t>
            </w:r>
            <w:r w:rsidR="001628DC">
              <w:rPr>
                <w:rFonts w:ascii="Calibri" w:hAnsi="Calibri" w:cs="Calibri"/>
                <w:sz w:val="22"/>
                <w:szCs w:val="22"/>
              </w:rPr>
              <w:t>, develops and maintains good relationships with customers to support hearing their experiences and enabling them to influence the organisation</w:t>
            </w:r>
          </w:p>
          <w:p w:rsidRPr="00E56942" w:rsidR="000B7BED" w:rsidP="009F2801" w:rsidRDefault="007B2542" w14:paraId="74818E6E" w14:textId="611DA35B">
            <w:pPr>
              <w:numPr>
                <w:ilvl w:val="0"/>
                <w:numId w:val="6"/>
              </w:numPr>
              <w:ind w:left="357" w:hanging="357"/>
              <w:rPr>
                <w:rFonts w:ascii="Calibri" w:hAnsi="Calibri" w:cs="Calibri"/>
                <w:sz w:val="22"/>
                <w:szCs w:val="22"/>
              </w:rPr>
            </w:pPr>
            <w:r>
              <w:rPr>
                <w:rFonts w:ascii="Calibri" w:hAnsi="Calibri" w:cs="Calibri"/>
                <w:sz w:val="22"/>
                <w:szCs w:val="22"/>
              </w:rPr>
              <w:t>De</w:t>
            </w:r>
            <w:r w:rsidR="00DF3003">
              <w:rPr>
                <w:rFonts w:ascii="Calibri" w:hAnsi="Calibri" w:cs="Calibri"/>
                <w:sz w:val="22"/>
                <w:szCs w:val="22"/>
              </w:rPr>
              <w:t>livers</w:t>
            </w:r>
            <w:r w:rsidRPr="00E56942" w:rsidR="000B7BED">
              <w:rPr>
                <w:rFonts w:ascii="Calibri" w:hAnsi="Calibri" w:cs="Calibri"/>
                <w:sz w:val="22"/>
                <w:szCs w:val="22"/>
              </w:rPr>
              <w:t xml:space="preserve"> </w:t>
            </w:r>
            <w:r w:rsidR="00046951">
              <w:rPr>
                <w:rFonts w:ascii="Calibri" w:hAnsi="Calibri" w:cs="Calibri"/>
                <w:sz w:val="22"/>
                <w:szCs w:val="22"/>
              </w:rPr>
              <w:t>inclusive engagement models</w:t>
            </w:r>
            <w:r w:rsidR="00206A29">
              <w:rPr>
                <w:rFonts w:ascii="Calibri" w:hAnsi="Calibri" w:cs="Calibri"/>
                <w:sz w:val="22"/>
                <w:szCs w:val="22"/>
              </w:rPr>
              <w:t xml:space="preserve"> and co design initiatives to </w:t>
            </w:r>
            <w:r w:rsidR="00BD0D2B">
              <w:rPr>
                <w:rFonts w:ascii="Calibri" w:hAnsi="Calibri" w:cs="Calibri"/>
                <w:sz w:val="22"/>
                <w:szCs w:val="22"/>
              </w:rPr>
              <w:t xml:space="preserve">enable </w:t>
            </w:r>
            <w:r w:rsidRPr="00E56942" w:rsidR="000B7BED">
              <w:rPr>
                <w:rFonts w:ascii="Calibri" w:hAnsi="Calibri" w:cs="Calibri"/>
                <w:sz w:val="22"/>
                <w:szCs w:val="22"/>
              </w:rPr>
              <w:t>customer</w:t>
            </w:r>
            <w:r w:rsidR="00BD0D2B">
              <w:rPr>
                <w:rFonts w:ascii="Calibri" w:hAnsi="Calibri" w:cs="Calibri"/>
                <w:sz w:val="22"/>
                <w:szCs w:val="22"/>
              </w:rPr>
              <w:t xml:space="preserve">s </w:t>
            </w:r>
            <w:r w:rsidRPr="00E56942" w:rsidR="000B7BED">
              <w:rPr>
                <w:rFonts w:ascii="Calibri" w:hAnsi="Calibri" w:cs="Calibri"/>
                <w:sz w:val="22"/>
                <w:szCs w:val="22"/>
              </w:rPr>
              <w:t xml:space="preserve">involvement in service delivery </w:t>
            </w:r>
            <w:r w:rsidR="002741F8">
              <w:rPr>
                <w:rFonts w:ascii="Calibri" w:hAnsi="Calibri" w:cs="Calibri"/>
                <w:sz w:val="22"/>
                <w:szCs w:val="22"/>
              </w:rPr>
              <w:t xml:space="preserve">and design </w:t>
            </w:r>
            <w:r w:rsidRPr="00E56942" w:rsidR="000B7BED">
              <w:rPr>
                <w:rFonts w:ascii="Calibri" w:hAnsi="Calibri" w:cs="Calibri"/>
                <w:sz w:val="22"/>
                <w:szCs w:val="22"/>
              </w:rPr>
              <w:t>through a variety of channels</w:t>
            </w:r>
          </w:p>
          <w:p w:rsidRPr="00E56942" w:rsidR="000B7BED" w:rsidP="009F2801" w:rsidRDefault="000B7BED" w14:paraId="29421743" w14:textId="77777777">
            <w:pPr>
              <w:numPr>
                <w:ilvl w:val="0"/>
                <w:numId w:val="6"/>
              </w:numPr>
              <w:ind w:left="357" w:hanging="357"/>
              <w:rPr>
                <w:rFonts w:ascii="Calibri" w:hAnsi="Calibri" w:cs="Calibri"/>
                <w:sz w:val="22"/>
                <w:szCs w:val="22"/>
              </w:rPr>
            </w:pPr>
            <w:r w:rsidRPr="00E56942">
              <w:rPr>
                <w:rFonts w:ascii="Calibri" w:hAnsi="Calibri" w:cs="Calibri"/>
                <w:sz w:val="22"/>
                <w:szCs w:val="22"/>
              </w:rPr>
              <w:t>Attends local meetings as required to represent the Association</w:t>
            </w:r>
          </w:p>
          <w:p w:rsidRPr="00E56942" w:rsidR="000B7BED" w:rsidP="009F2801" w:rsidRDefault="007A53A2" w14:paraId="2C2AD24A" w14:textId="2D49E52B">
            <w:pPr>
              <w:numPr>
                <w:ilvl w:val="0"/>
                <w:numId w:val="6"/>
              </w:numPr>
              <w:ind w:left="357" w:hanging="357"/>
              <w:rPr>
                <w:rFonts w:ascii="Calibri" w:hAnsi="Calibri" w:cs="Calibri"/>
                <w:sz w:val="22"/>
                <w:szCs w:val="22"/>
              </w:rPr>
            </w:pPr>
            <w:r>
              <w:rPr>
                <w:rFonts w:ascii="Calibri" w:hAnsi="Calibri" w:cs="Calibri"/>
                <w:sz w:val="22"/>
                <w:szCs w:val="22"/>
              </w:rPr>
              <w:t>Gathers and u</w:t>
            </w:r>
            <w:r w:rsidRPr="00E56942" w:rsidR="000B7BED">
              <w:rPr>
                <w:rFonts w:ascii="Calibri" w:hAnsi="Calibri" w:cs="Calibri"/>
                <w:sz w:val="22"/>
                <w:szCs w:val="22"/>
              </w:rPr>
              <w:t>ses customer feedback to influence and shape service delivery</w:t>
            </w:r>
          </w:p>
          <w:p w:rsidRPr="00E56942" w:rsidR="000B7BED" w:rsidP="009F2801" w:rsidRDefault="000B7BED" w14:paraId="01D21E1A" w14:textId="77777777">
            <w:pPr>
              <w:numPr>
                <w:ilvl w:val="0"/>
                <w:numId w:val="6"/>
              </w:numPr>
              <w:ind w:left="357" w:hanging="357"/>
              <w:rPr>
                <w:rFonts w:ascii="Calibri" w:hAnsi="Calibri" w:cs="Calibri"/>
                <w:sz w:val="22"/>
                <w:szCs w:val="22"/>
              </w:rPr>
            </w:pPr>
            <w:r w:rsidRPr="00E56942">
              <w:rPr>
                <w:rFonts w:ascii="Calibri" w:hAnsi="Calibri" w:cs="Calibri"/>
                <w:sz w:val="22"/>
                <w:szCs w:val="22"/>
              </w:rPr>
              <w:t>Closes the ‘feedback loop’, ensuring customers recognise that their input and feedback is valued</w:t>
            </w:r>
          </w:p>
          <w:p w:rsidRPr="00E56942" w:rsidR="00AA3ED2" w:rsidP="000B7BED" w:rsidRDefault="00AA3ED2" w14:paraId="74D98E47" w14:textId="77777777">
            <w:pPr>
              <w:ind w:left="720"/>
              <w:rPr>
                <w:rFonts w:ascii="Calibri" w:hAnsi="Calibri" w:cs="Calibri"/>
                <w:sz w:val="22"/>
                <w:szCs w:val="22"/>
              </w:rPr>
            </w:pPr>
          </w:p>
        </w:tc>
      </w:tr>
      <w:tr w:rsidRPr="00E56942" w:rsidR="00697080" w:rsidTr="00923B1E" w14:paraId="07F36D3D" w14:textId="77777777">
        <w:tc>
          <w:tcPr>
            <w:tcW w:w="392" w:type="dxa"/>
            <w:tcBorders>
              <w:top w:val="single" w:color="auto" w:sz="6" w:space="0"/>
              <w:left w:val="single" w:color="auto" w:sz="6" w:space="0"/>
              <w:bottom w:val="single" w:color="auto" w:sz="6" w:space="0"/>
              <w:right w:val="single" w:color="auto" w:sz="6" w:space="0"/>
            </w:tcBorders>
          </w:tcPr>
          <w:p w:rsidRPr="00E56942" w:rsidR="00697080" w:rsidP="00697080" w:rsidRDefault="00697080" w14:paraId="64A60DDF" w14:textId="165C5D2F">
            <w:pPr>
              <w:rPr>
                <w:rFonts w:ascii="Calibri" w:hAnsi="Calibri" w:cs="Calibri"/>
                <w:sz w:val="22"/>
                <w:szCs w:val="22"/>
              </w:rPr>
            </w:pPr>
            <w:r>
              <w:rPr>
                <w:rFonts w:ascii="Calibri" w:hAnsi="Calibri" w:cs="Calibri"/>
                <w:sz w:val="22"/>
                <w:szCs w:val="22"/>
              </w:rPr>
              <w:t>2</w:t>
            </w:r>
          </w:p>
        </w:tc>
        <w:tc>
          <w:tcPr>
            <w:tcW w:w="3544" w:type="dxa"/>
            <w:tcBorders>
              <w:top w:val="single" w:color="auto" w:sz="6" w:space="0"/>
              <w:left w:val="nil"/>
              <w:bottom w:val="single" w:color="auto" w:sz="6" w:space="0"/>
              <w:right w:val="single" w:color="auto" w:sz="6" w:space="0"/>
            </w:tcBorders>
          </w:tcPr>
          <w:p w:rsidRPr="00DB2429" w:rsidR="00697080" w:rsidP="00697080" w:rsidRDefault="00697080" w14:paraId="516F0F88" w14:textId="073E5D38">
            <w:pPr>
              <w:numPr>
                <w:ilvl w:val="12"/>
                <w:numId w:val="0"/>
              </w:numPr>
              <w:rPr>
                <w:rFonts w:ascii="Calibri" w:hAnsi="Calibri" w:cs="Calibri"/>
                <w:sz w:val="22"/>
                <w:szCs w:val="22"/>
              </w:rPr>
            </w:pPr>
            <w:r w:rsidRPr="00DB2429">
              <w:rPr>
                <w:rFonts w:ascii="Calibri" w:hAnsi="Calibri" w:cs="Calibri"/>
                <w:sz w:val="22"/>
                <w:szCs w:val="22"/>
              </w:rPr>
              <w:t>Co-regulation and Customer Scrutiny</w:t>
            </w:r>
          </w:p>
        </w:tc>
        <w:tc>
          <w:tcPr>
            <w:tcW w:w="10489" w:type="dxa"/>
            <w:tcBorders>
              <w:top w:val="single" w:color="auto" w:sz="6" w:space="0"/>
              <w:left w:val="single" w:color="auto" w:sz="6" w:space="0"/>
              <w:bottom w:val="single" w:color="auto" w:sz="6" w:space="0"/>
              <w:right w:val="single" w:color="auto" w:sz="6" w:space="0"/>
            </w:tcBorders>
          </w:tcPr>
          <w:p w:rsidRPr="00DB2429" w:rsidR="00697080" w:rsidP="009F2801" w:rsidRDefault="00697080" w14:paraId="7E8AD38E" w14:textId="1B929BED">
            <w:pPr>
              <w:numPr>
                <w:ilvl w:val="0"/>
                <w:numId w:val="11"/>
              </w:numPr>
              <w:tabs>
                <w:tab w:val="clear" w:pos="785"/>
                <w:tab w:val="num" w:pos="317"/>
              </w:tabs>
              <w:ind w:left="357" w:hanging="357"/>
              <w:rPr>
                <w:rFonts w:ascii="Calibri" w:hAnsi="Calibri" w:cs="Calibri"/>
                <w:sz w:val="22"/>
                <w:szCs w:val="22"/>
              </w:rPr>
            </w:pPr>
            <w:r w:rsidRPr="00DB2429">
              <w:rPr>
                <w:rFonts w:ascii="Calibri" w:hAnsi="Calibri" w:cs="Calibri"/>
                <w:sz w:val="22"/>
                <w:szCs w:val="22"/>
              </w:rPr>
              <w:t>Coordinates and develops the delivery of customer scrutiny activity within the Association’s agreed programme</w:t>
            </w:r>
            <w:r w:rsidR="00BD1643">
              <w:rPr>
                <w:rFonts w:ascii="Calibri" w:hAnsi="Calibri" w:cs="Calibri"/>
                <w:sz w:val="22"/>
                <w:szCs w:val="22"/>
              </w:rPr>
              <w:t xml:space="preserve"> ensuring</w:t>
            </w:r>
            <w:r w:rsidR="005C0655">
              <w:rPr>
                <w:rFonts w:ascii="Calibri" w:hAnsi="Calibri" w:cs="Calibri"/>
                <w:sz w:val="22"/>
                <w:szCs w:val="22"/>
              </w:rPr>
              <w:t xml:space="preserve"> all customers have a voice</w:t>
            </w:r>
          </w:p>
          <w:p w:rsidRPr="00DB2429" w:rsidR="00697080" w:rsidP="009F2801" w:rsidRDefault="00697080" w14:paraId="2EE2E0DA" w14:textId="77777777">
            <w:pPr>
              <w:numPr>
                <w:ilvl w:val="0"/>
                <w:numId w:val="11"/>
              </w:numPr>
              <w:tabs>
                <w:tab w:val="clear" w:pos="785"/>
                <w:tab w:val="num" w:pos="317"/>
              </w:tabs>
              <w:ind w:left="357" w:hanging="357"/>
              <w:rPr>
                <w:rFonts w:ascii="Calibri" w:hAnsi="Calibri" w:cs="Calibri"/>
                <w:sz w:val="22"/>
                <w:szCs w:val="22"/>
              </w:rPr>
            </w:pPr>
            <w:r w:rsidRPr="00DB2429">
              <w:rPr>
                <w:rFonts w:ascii="Calibri" w:hAnsi="Calibri" w:cs="Calibri"/>
                <w:sz w:val="22"/>
                <w:szCs w:val="22"/>
              </w:rPr>
              <w:t>Engages with colleagues in other teams to ensure appropriate levels of support for scrutiny work from relevant teams</w:t>
            </w:r>
          </w:p>
          <w:p w:rsidRPr="00DB2429" w:rsidR="00697080" w:rsidP="009F2801" w:rsidRDefault="00697080" w14:paraId="50D8E52F" w14:textId="77777777">
            <w:pPr>
              <w:numPr>
                <w:ilvl w:val="0"/>
                <w:numId w:val="11"/>
              </w:numPr>
              <w:tabs>
                <w:tab w:val="clear" w:pos="785"/>
                <w:tab w:val="num" w:pos="317"/>
              </w:tabs>
              <w:ind w:left="357" w:hanging="357"/>
              <w:rPr>
                <w:rFonts w:ascii="Calibri" w:hAnsi="Calibri" w:cs="Calibri"/>
                <w:sz w:val="22"/>
                <w:szCs w:val="22"/>
              </w:rPr>
            </w:pPr>
            <w:r w:rsidRPr="00DB2429">
              <w:rPr>
                <w:rFonts w:ascii="Calibri" w:hAnsi="Calibri" w:cs="Calibri"/>
                <w:sz w:val="22"/>
                <w:szCs w:val="22"/>
              </w:rPr>
              <w:t>Provides administrative support to customer scrutiny activity</w:t>
            </w:r>
          </w:p>
          <w:p w:rsidRPr="00DB2429" w:rsidR="00697080" w:rsidP="009F2801" w:rsidRDefault="00697080" w14:paraId="2BDD1BAF" w14:textId="77777777">
            <w:pPr>
              <w:numPr>
                <w:ilvl w:val="0"/>
                <w:numId w:val="11"/>
              </w:numPr>
              <w:tabs>
                <w:tab w:val="clear" w:pos="785"/>
                <w:tab w:val="num" w:pos="317"/>
              </w:tabs>
              <w:ind w:left="357" w:hanging="357"/>
              <w:rPr>
                <w:rFonts w:ascii="Calibri" w:hAnsi="Calibri" w:cs="Calibri"/>
                <w:sz w:val="22"/>
                <w:szCs w:val="22"/>
              </w:rPr>
            </w:pPr>
            <w:r w:rsidRPr="00DB2429">
              <w:rPr>
                <w:rFonts w:ascii="Calibri" w:hAnsi="Calibri" w:cs="Calibri"/>
                <w:sz w:val="22"/>
                <w:szCs w:val="22"/>
              </w:rPr>
              <w:t>Produces reports on co-regulation and scrutiny activity as required for Leadership Team and Board</w:t>
            </w:r>
          </w:p>
          <w:p w:rsidRPr="00DB2429" w:rsidR="00697080" w:rsidP="009F2801" w:rsidRDefault="00697080" w14:paraId="2CB3C759" w14:textId="77777777">
            <w:pPr>
              <w:ind w:left="357" w:hanging="357"/>
              <w:rPr>
                <w:rFonts w:ascii="Calibri" w:hAnsi="Calibri" w:cs="Calibri"/>
                <w:sz w:val="22"/>
                <w:szCs w:val="22"/>
              </w:rPr>
            </w:pPr>
          </w:p>
        </w:tc>
      </w:tr>
      <w:tr w:rsidRPr="00E56942" w:rsidR="00F330BB" w:rsidTr="00923B1E" w14:paraId="73700724" w14:textId="77777777">
        <w:tc>
          <w:tcPr>
            <w:tcW w:w="392" w:type="dxa"/>
            <w:tcBorders>
              <w:top w:val="single" w:color="auto" w:sz="6" w:space="0"/>
              <w:left w:val="single" w:color="auto" w:sz="6" w:space="0"/>
              <w:bottom w:val="single" w:color="auto" w:sz="6" w:space="0"/>
              <w:right w:val="single" w:color="auto" w:sz="6" w:space="0"/>
            </w:tcBorders>
          </w:tcPr>
          <w:p w:rsidRPr="00B8514F" w:rsidR="00F330BB" w:rsidP="00697080" w:rsidRDefault="00FB50FD" w14:paraId="210176C3" w14:textId="3DA60ECC">
            <w:pPr>
              <w:rPr>
                <w:rFonts w:ascii="Calibri" w:hAnsi="Calibri" w:cs="Calibri"/>
                <w:sz w:val="22"/>
                <w:szCs w:val="22"/>
              </w:rPr>
            </w:pPr>
            <w:r>
              <w:rPr>
                <w:rFonts w:ascii="Calibri" w:hAnsi="Calibri" w:cs="Calibri"/>
                <w:sz w:val="22"/>
                <w:szCs w:val="22"/>
              </w:rPr>
              <w:t>3</w:t>
            </w:r>
          </w:p>
        </w:tc>
        <w:tc>
          <w:tcPr>
            <w:tcW w:w="3544" w:type="dxa"/>
            <w:tcBorders>
              <w:top w:val="single" w:color="auto" w:sz="6" w:space="0"/>
              <w:left w:val="nil"/>
              <w:bottom w:val="single" w:color="auto" w:sz="6" w:space="0"/>
              <w:right w:val="single" w:color="auto" w:sz="6" w:space="0"/>
            </w:tcBorders>
          </w:tcPr>
          <w:p w:rsidRPr="00B632A7" w:rsidR="00F330BB" w:rsidP="00697080" w:rsidRDefault="00B8514F" w14:paraId="5035EB6F" w14:textId="20EE8D42">
            <w:pPr>
              <w:numPr>
                <w:ilvl w:val="12"/>
                <w:numId w:val="0"/>
              </w:numPr>
              <w:rPr>
                <w:rFonts w:asciiTheme="minorHAnsi" w:hAnsiTheme="minorHAnsi" w:cstheme="minorHAnsi"/>
                <w:sz w:val="22"/>
                <w:szCs w:val="22"/>
              </w:rPr>
            </w:pPr>
            <w:r w:rsidRPr="00B632A7">
              <w:rPr>
                <w:rFonts w:asciiTheme="minorHAnsi" w:hAnsiTheme="minorHAnsi" w:cstheme="minorHAnsi"/>
                <w:sz w:val="22"/>
                <w:szCs w:val="22"/>
              </w:rPr>
              <w:t xml:space="preserve">Equality, Diversity &amp; Inclusion (EDI) in Customer </w:t>
            </w:r>
            <w:r w:rsidRPr="00B632A7" w:rsidR="008B7D7B">
              <w:rPr>
                <w:rFonts w:asciiTheme="minorHAnsi" w:hAnsiTheme="minorHAnsi" w:cstheme="minorHAnsi"/>
                <w:sz w:val="22"/>
                <w:szCs w:val="22"/>
              </w:rPr>
              <w:t>Experience:</w:t>
            </w:r>
            <w:r w:rsidRPr="00B632A7">
              <w:rPr>
                <w:rFonts w:asciiTheme="minorHAnsi" w:hAnsiTheme="minorHAnsi" w:cstheme="minorHAnsi"/>
                <w:sz w:val="22"/>
                <w:szCs w:val="22"/>
              </w:rPr>
              <w:t> </w:t>
            </w:r>
          </w:p>
        </w:tc>
        <w:tc>
          <w:tcPr>
            <w:tcW w:w="10489" w:type="dxa"/>
            <w:tcBorders>
              <w:top w:val="single" w:color="auto" w:sz="6" w:space="0"/>
              <w:left w:val="single" w:color="auto" w:sz="6" w:space="0"/>
              <w:bottom w:val="single" w:color="auto" w:sz="6" w:space="0"/>
              <w:right w:val="single" w:color="auto" w:sz="6" w:space="0"/>
            </w:tcBorders>
          </w:tcPr>
          <w:p w:rsidR="005B3274" w:rsidP="009F2801" w:rsidRDefault="005E3D93" w14:paraId="36C3E015" w14:textId="77777777">
            <w:pPr>
              <w:numPr>
                <w:ilvl w:val="0"/>
                <w:numId w:val="6"/>
              </w:numPr>
              <w:ind w:left="357" w:hanging="357"/>
              <w:rPr>
                <w:rFonts w:asciiTheme="minorHAnsi" w:hAnsiTheme="minorHAnsi" w:cstheme="minorHAnsi"/>
                <w:sz w:val="22"/>
                <w:szCs w:val="22"/>
              </w:rPr>
            </w:pPr>
            <w:r w:rsidRPr="005B3274">
              <w:rPr>
                <w:rFonts w:asciiTheme="minorHAnsi" w:hAnsiTheme="minorHAnsi" w:cstheme="minorHAnsi"/>
                <w:sz w:val="22"/>
                <w:szCs w:val="22"/>
              </w:rPr>
              <w:t>Ensure inclusive and accessible involvement opportunities to create safe spaces to increase customer voice and generate meaningful insight into our customers' diverse lived experiences and needs.</w:t>
            </w:r>
          </w:p>
          <w:p w:rsidRPr="005B3274" w:rsidR="00652047" w:rsidP="009F2801" w:rsidRDefault="005E3D93" w14:paraId="3A2D0ADB" w14:textId="3D385FE6">
            <w:pPr>
              <w:numPr>
                <w:ilvl w:val="0"/>
                <w:numId w:val="6"/>
              </w:numPr>
              <w:ind w:left="357" w:hanging="357"/>
              <w:rPr>
                <w:rFonts w:asciiTheme="minorHAnsi" w:hAnsiTheme="minorHAnsi" w:cstheme="minorHAnsi"/>
                <w:sz w:val="22"/>
                <w:szCs w:val="22"/>
              </w:rPr>
            </w:pPr>
            <w:r w:rsidRPr="005B3274">
              <w:rPr>
                <w:rFonts w:asciiTheme="minorHAnsi" w:hAnsiTheme="minorHAnsi" w:cstheme="minorHAnsi"/>
                <w:sz w:val="22"/>
                <w:szCs w:val="22"/>
              </w:rPr>
              <w:t xml:space="preserve">Promote and conduct Equality Impact Assessments (EQIAs) on customer involvement activities and policies. </w:t>
            </w:r>
          </w:p>
          <w:p w:rsidRPr="00652047" w:rsidR="00F330BB" w:rsidP="009F2801" w:rsidRDefault="005E3D93" w14:paraId="3F95DDF0" w14:textId="4A9B12CC">
            <w:pPr>
              <w:numPr>
                <w:ilvl w:val="0"/>
                <w:numId w:val="6"/>
              </w:numPr>
              <w:ind w:left="357" w:hanging="357"/>
              <w:rPr>
                <w:rFonts w:asciiTheme="minorHAnsi" w:hAnsiTheme="minorHAnsi" w:cstheme="minorHAnsi"/>
                <w:sz w:val="22"/>
                <w:szCs w:val="22"/>
              </w:rPr>
            </w:pPr>
            <w:r w:rsidRPr="00652047">
              <w:rPr>
                <w:rFonts w:asciiTheme="minorHAnsi" w:hAnsiTheme="minorHAnsi" w:cstheme="minorHAnsi"/>
                <w:sz w:val="22"/>
                <w:szCs w:val="22"/>
              </w:rPr>
              <w:t>Promote best practices in diversity monitoring, inclusive communication, and engagement with marginalised groups to uncover customer hidden voices and look for new ways to increase the diversity of involved customers.</w:t>
            </w:r>
          </w:p>
        </w:tc>
      </w:tr>
      <w:tr w:rsidRPr="00E56942" w:rsidR="00697080" w:rsidTr="00923B1E" w14:paraId="15828374" w14:textId="77777777">
        <w:tc>
          <w:tcPr>
            <w:tcW w:w="392" w:type="dxa"/>
            <w:tcBorders>
              <w:top w:val="single" w:color="auto" w:sz="6" w:space="0"/>
              <w:left w:val="single" w:color="auto" w:sz="6" w:space="0"/>
              <w:bottom w:val="single" w:color="auto" w:sz="6" w:space="0"/>
              <w:right w:val="single" w:color="auto" w:sz="6" w:space="0"/>
            </w:tcBorders>
          </w:tcPr>
          <w:p w:rsidRPr="00E56942" w:rsidR="00697080" w:rsidP="00697080" w:rsidRDefault="00FB50FD" w14:paraId="43C452C2" w14:textId="2815C981">
            <w:pPr>
              <w:rPr>
                <w:rFonts w:ascii="Calibri" w:hAnsi="Calibri" w:cs="Calibri"/>
                <w:sz w:val="22"/>
                <w:szCs w:val="22"/>
              </w:rPr>
            </w:pPr>
            <w:r>
              <w:rPr>
                <w:rFonts w:ascii="Calibri" w:hAnsi="Calibri" w:cs="Calibri"/>
                <w:sz w:val="22"/>
                <w:szCs w:val="22"/>
              </w:rPr>
              <w:t>4</w:t>
            </w:r>
          </w:p>
        </w:tc>
        <w:tc>
          <w:tcPr>
            <w:tcW w:w="3544" w:type="dxa"/>
            <w:tcBorders>
              <w:top w:val="single" w:color="auto" w:sz="6" w:space="0"/>
              <w:left w:val="nil"/>
              <w:bottom w:val="single" w:color="auto" w:sz="6" w:space="0"/>
              <w:right w:val="single" w:color="auto" w:sz="6" w:space="0"/>
            </w:tcBorders>
          </w:tcPr>
          <w:p w:rsidRPr="00DB2429" w:rsidR="00697080" w:rsidP="00697080" w:rsidRDefault="00697080" w14:paraId="5DA7C812" w14:textId="77777777">
            <w:pPr>
              <w:numPr>
                <w:ilvl w:val="12"/>
                <w:numId w:val="0"/>
              </w:numPr>
              <w:rPr>
                <w:rFonts w:ascii="Calibri" w:hAnsi="Calibri" w:cs="Calibri"/>
                <w:sz w:val="22"/>
                <w:szCs w:val="22"/>
              </w:rPr>
            </w:pPr>
            <w:r w:rsidRPr="00DB2429">
              <w:rPr>
                <w:rFonts w:ascii="Calibri" w:hAnsi="Calibri" w:cs="Calibri"/>
                <w:sz w:val="22"/>
                <w:szCs w:val="22"/>
              </w:rPr>
              <w:t>Supporting and facilitating customer panels</w:t>
            </w:r>
          </w:p>
        </w:tc>
        <w:tc>
          <w:tcPr>
            <w:tcW w:w="10489" w:type="dxa"/>
            <w:tcBorders>
              <w:top w:val="single" w:color="auto" w:sz="6" w:space="0"/>
              <w:left w:val="single" w:color="auto" w:sz="6" w:space="0"/>
              <w:bottom w:val="single" w:color="auto" w:sz="6" w:space="0"/>
              <w:right w:val="single" w:color="auto" w:sz="6" w:space="0"/>
            </w:tcBorders>
          </w:tcPr>
          <w:p w:rsidRPr="00DB2429" w:rsidR="00697080" w:rsidP="009F2801" w:rsidRDefault="00697080" w14:paraId="08B35473" w14:textId="531920AE">
            <w:pPr>
              <w:numPr>
                <w:ilvl w:val="0"/>
                <w:numId w:val="6"/>
              </w:numPr>
              <w:ind w:left="357" w:hanging="357"/>
              <w:rPr>
                <w:rFonts w:ascii="Calibri" w:hAnsi="Calibri" w:cs="Calibri"/>
                <w:sz w:val="22"/>
                <w:szCs w:val="22"/>
              </w:rPr>
            </w:pPr>
            <w:r w:rsidRPr="00DB2429">
              <w:rPr>
                <w:rFonts w:ascii="Calibri" w:hAnsi="Calibri" w:cs="Calibri"/>
                <w:sz w:val="22"/>
                <w:szCs w:val="22"/>
              </w:rPr>
              <w:t xml:space="preserve">Develops, coordinates, and reviews the work of any customer panels, ensuring good </w:t>
            </w:r>
            <w:r w:rsidRPr="00DB2429" w:rsidR="00E721DD">
              <w:rPr>
                <w:rFonts w:ascii="Calibri" w:hAnsi="Calibri" w:cs="Calibri"/>
                <w:sz w:val="22"/>
                <w:szCs w:val="22"/>
              </w:rPr>
              <w:t>two-way</w:t>
            </w:r>
            <w:r w:rsidRPr="00DB2429">
              <w:rPr>
                <w:rFonts w:ascii="Calibri" w:hAnsi="Calibri" w:cs="Calibri"/>
                <w:sz w:val="22"/>
                <w:szCs w:val="22"/>
              </w:rPr>
              <w:t xml:space="preserve"> communication with members using appropriate and </w:t>
            </w:r>
            <w:r w:rsidRPr="00DB2429" w:rsidR="009F2801">
              <w:rPr>
                <w:rFonts w:ascii="Calibri" w:hAnsi="Calibri" w:cs="Calibri"/>
                <w:sz w:val="22"/>
                <w:szCs w:val="22"/>
              </w:rPr>
              <w:t>cost-effective</w:t>
            </w:r>
            <w:r w:rsidRPr="00DB2429">
              <w:rPr>
                <w:rFonts w:ascii="Calibri" w:hAnsi="Calibri" w:cs="Calibri"/>
                <w:sz w:val="22"/>
                <w:szCs w:val="22"/>
              </w:rPr>
              <w:t xml:space="preserve"> methods</w:t>
            </w:r>
          </w:p>
          <w:p w:rsidRPr="00DB2429" w:rsidR="00697080" w:rsidP="009F2801" w:rsidRDefault="00697080" w14:paraId="62BB878F" w14:textId="77777777">
            <w:pPr>
              <w:numPr>
                <w:ilvl w:val="0"/>
                <w:numId w:val="6"/>
              </w:numPr>
              <w:ind w:left="357" w:hanging="357"/>
              <w:rPr>
                <w:rFonts w:ascii="Calibri" w:hAnsi="Calibri" w:cs="Calibri"/>
                <w:sz w:val="22"/>
                <w:szCs w:val="22"/>
              </w:rPr>
            </w:pPr>
            <w:r w:rsidRPr="00DB2429">
              <w:rPr>
                <w:rFonts w:ascii="Calibri" w:hAnsi="Calibri" w:cs="Calibri"/>
                <w:sz w:val="22"/>
                <w:szCs w:val="22"/>
              </w:rPr>
              <w:t>Works with Customer Panel members to identify individual development needs and sources training, coaching and other forms of support</w:t>
            </w:r>
          </w:p>
          <w:p w:rsidRPr="00DB2429" w:rsidR="00697080" w:rsidP="009F2801" w:rsidRDefault="00A3293B" w14:paraId="4F4C533D" w14:textId="57A363EC">
            <w:pPr>
              <w:numPr>
                <w:ilvl w:val="0"/>
                <w:numId w:val="6"/>
              </w:numPr>
              <w:ind w:left="357" w:hanging="357"/>
              <w:rPr>
                <w:rFonts w:ascii="Calibri" w:hAnsi="Calibri" w:cs="Calibri"/>
                <w:sz w:val="22"/>
                <w:szCs w:val="22"/>
              </w:rPr>
            </w:pPr>
            <w:r>
              <w:rPr>
                <w:rFonts w:ascii="Calibri" w:hAnsi="Calibri" w:cs="Calibri"/>
                <w:sz w:val="22"/>
                <w:szCs w:val="22"/>
              </w:rPr>
              <w:t>Collaborates</w:t>
            </w:r>
            <w:r w:rsidR="002B269E">
              <w:rPr>
                <w:rFonts w:ascii="Calibri" w:hAnsi="Calibri" w:cs="Calibri"/>
                <w:sz w:val="22"/>
                <w:szCs w:val="22"/>
              </w:rPr>
              <w:t xml:space="preserve"> with colleagues</w:t>
            </w:r>
            <w:r w:rsidR="004E7A4F">
              <w:rPr>
                <w:rFonts w:ascii="Calibri" w:hAnsi="Calibri" w:cs="Calibri"/>
                <w:sz w:val="22"/>
                <w:szCs w:val="22"/>
              </w:rPr>
              <w:t xml:space="preserve"> across</w:t>
            </w:r>
            <w:r w:rsidRPr="00DB2429" w:rsidR="00697080">
              <w:rPr>
                <w:rFonts w:ascii="Calibri" w:hAnsi="Calibri" w:cs="Calibri"/>
                <w:sz w:val="22"/>
                <w:szCs w:val="22"/>
              </w:rPr>
              <w:t xml:space="preserve"> the organisation to recruit and retain panel members</w:t>
            </w:r>
          </w:p>
          <w:p w:rsidRPr="00DB2429" w:rsidR="00697080" w:rsidP="009F2801" w:rsidRDefault="00697080" w14:paraId="3E222047" w14:textId="3DFC9D14">
            <w:pPr>
              <w:numPr>
                <w:ilvl w:val="0"/>
                <w:numId w:val="6"/>
              </w:numPr>
              <w:ind w:left="357" w:hanging="357"/>
              <w:rPr>
                <w:rFonts w:ascii="Calibri" w:hAnsi="Calibri" w:cs="Calibri"/>
                <w:sz w:val="22"/>
                <w:szCs w:val="22"/>
              </w:rPr>
            </w:pPr>
            <w:r w:rsidRPr="00DB2429">
              <w:rPr>
                <w:rFonts w:ascii="Calibri" w:hAnsi="Calibri" w:cs="Calibri"/>
                <w:sz w:val="22"/>
                <w:szCs w:val="22"/>
              </w:rPr>
              <w:t>Provides guidance and administrative support to Customer Panel</w:t>
            </w:r>
            <w:r w:rsidR="004E7A4F">
              <w:rPr>
                <w:rFonts w:ascii="Calibri" w:hAnsi="Calibri" w:cs="Calibri"/>
                <w:sz w:val="22"/>
                <w:szCs w:val="22"/>
              </w:rPr>
              <w:t>s or groups</w:t>
            </w:r>
            <w:r w:rsidRPr="00DB2429">
              <w:rPr>
                <w:rFonts w:ascii="Calibri" w:hAnsi="Calibri" w:cs="Calibri"/>
                <w:sz w:val="22"/>
                <w:szCs w:val="22"/>
              </w:rPr>
              <w:t xml:space="preserve"> to ensure effective operation</w:t>
            </w:r>
          </w:p>
          <w:p w:rsidRPr="00DB2429" w:rsidR="00697080" w:rsidP="009F2801" w:rsidRDefault="00697080" w14:paraId="3E3D2AD2" w14:textId="1F22E075">
            <w:pPr>
              <w:numPr>
                <w:ilvl w:val="0"/>
                <w:numId w:val="6"/>
              </w:numPr>
              <w:ind w:left="357" w:hanging="357"/>
              <w:rPr>
                <w:rFonts w:ascii="Calibri" w:hAnsi="Calibri" w:cs="Calibri"/>
                <w:sz w:val="22"/>
                <w:szCs w:val="22"/>
              </w:rPr>
            </w:pPr>
            <w:r w:rsidRPr="00DB2429">
              <w:rPr>
                <w:rFonts w:ascii="Calibri" w:hAnsi="Calibri" w:cs="Calibri"/>
                <w:sz w:val="22"/>
                <w:szCs w:val="22"/>
              </w:rPr>
              <w:t xml:space="preserve">Coordinates </w:t>
            </w:r>
            <w:r w:rsidR="00DB745F">
              <w:rPr>
                <w:rFonts w:ascii="Calibri" w:hAnsi="Calibri" w:cs="Calibri"/>
                <w:sz w:val="22"/>
                <w:szCs w:val="22"/>
              </w:rPr>
              <w:t xml:space="preserve">colleagues </w:t>
            </w:r>
            <w:r w:rsidRPr="00DB2429">
              <w:rPr>
                <w:rFonts w:ascii="Calibri" w:hAnsi="Calibri" w:cs="Calibri"/>
                <w:sz w:val="22"/>
                <w:szCs w:val="22"/>
              </w:rPr>
              <w:t>reporting to Customer Panel</w:t>
            </w:r>
            <w:r w:rsidR="00DB745F">
              <w:rPr>
                <w:rFonts w:ascii="Calibri" w:hAnsi="Calibri" w:cs="Calibri"/>
                <w:sz w:val="22"/>
                <w:szCs w:val="22"/>
              </w:rPr>
              <w:t>s</w:t>
            </w:r>
          </w:p>
          <w:p w:rsidRPr="00DB2429" w:rsidR="00697080" w:rsidP="00E55BF8" w:rsidRDefault="00697080" w14:paraId="68F837D3" w14:textId="00199A6E">
            <w:pPr>
              <w:numPr>
                <w:ilvl w:val="0"/>
                <w:numId w:val="6"/>
              </w:numPr>
              <w:ind w:left="357" w:hanging="357"/>
              <w:rPr>
                <w:rFonts w:ascii="Calibri" w:hAnsi="Calibri" w:cs="Calibri"/>
                <w:sz w:val="22"/>
                <w:szCs w:val="22"/>
              </w:rPr>
            </w:pPr>
            <w:r w:rsidRPr="00DB2429">
              <w:rPr>
                <w:rFonts w:ascii="Calibri" w:hAnsi="Calibri" w:cs="Calibri"/>
                <w:sz w:val="22"/>
                <w:szCs w:val="22"/>
              </w:rPr>
              <w:t>Supports the Customer Engagement Manager to develop and deliver an activity plan for the Customer Panel liaising with managers across the business to ensure communication and consultation on key activities is identified and scheduled</w:t>
            </w:r>
            <w:r w:rsidR="00E55BF8">
              <w:rPr>
                <w:rFonts w:ascii="Calibri" w:hAnsi="Calibri" w:cs="Calibri"/>
                <w:sz w:val="22"/>
                <w:szCs w:val="22"/>
              </w:rPr>
              <w:t>.</w:t>
            </w:r>
          </w:p>
        </w:tc>
      </w:tr>
    </w:tbl>
    <w:p w:rsidR="00EF44FD" w:rsidRDefault="00EF44FD" w14:paraId="4AF9BEE6" w14:textId="1809BA54"/>
    <w:tbl>
      <w:tblPr>
        <w:tblW w:w="1442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392"/>
        <w:gridCol w:w="3544"/>
        <w:gridCol w:w="10489"/>
      </w:tblGrid>
      <w:tr w:rsidRPr="00EF44FD" w:rsidR="00EF44FD" w:rsidTr="6A710C27" w14:paraId="4EAB13BA" w14:textId="77777777">
        <w:tc>
          <w:tcPr>
            <w:tcW w:w="392" w:type="dxa"/>
            <w:tcBorders>
              <w:top w:val="single" w:color="auto" w:sz="6" w:space="0"/>
              <w:left w:val="single" w:color="auto" w:sz="6" w:space="0"/>
              <w:bottom w:val="single" w:color="auto" w:sz="6" w:space="0"/>
              <w:right w:val="single" w:color="auto" w:sz="6" w:space="0"/>
            </w:tcBorders>
          </w:tcPr>
          <w:p w:rsidRPr="00E56942" w:rsidR="00EF44FD" w:rsidP="00E56942" w:rsidRDefault="00EF44FD" w14:paraId="6A1D5B83" w14:textId="77777777">
            <w:pPr>
              <w:rPr>
                <w:rFonts w:ascii="Calibri" w:hAnsi="Calibri" w:cs="Calibri"/>
                <w:sz w:val="23"/>
                <w:szCs w:val="23"/>
              </w:rPr>
            </w:pPr>
          </w:p>
        </w:tc>
        <w:tc>
          <w:tcPr>
            <w:tcW w:w="3544" w:type="dxa"/>
            <w:tcBorders>
              <w:top w:val="single" w:color="auto" w:sz="6" w:space="0"/>
              <w:left w:val="nil"/>
              <w:bottom w:val="single" w:color="auto" w:sz="6" w:space="0"/>
              <w:right w:val="single" w:color="auto" w:sz="6" w:space="0"/>
            </w:tcBorders>
          </w:tcPr>
          <w:p w:rsidRPr="00E56942" w:rsidR="00EF44FD" w:rsidP="00EF44FD" w:rsidRDefault="00EF44FD" w14:paraId="034CA841" w14:textId="77777777">
            <w:pPr>
              <w:numPr>
                <w:ilvl w:val="12"/>
                <w:numId w:val="0"/>
              </w:numPr>
              <w:jc w:val="center"/>
              <w:rPr>
                <w:rFonts w:ascii="Calibri" w:hAnsi="Calibri" w:cs="Calibri"/>
                <w:b/>
                <w:szCs w:val="24"/>
              </w:rPr>
            </w:pPr>
            <w:r w:rsidRPr="00E56942">
              <w:rPr>
                <w:rFonts w:ascii="Calibri" w:hAnsi="Calibri" w:cs="Calibri"/>
                <w:b/>
                <w:szCs w:val="24"/>
              </w:rPr>
              <w:t>Key Accountabilities</w:t>
            </w:r>
          </w:p>
        </w:tc>
        <w:tc>
          <w:tcPr>
            <w:tcW w:w="10489" w:type="dxa"/>
            <w:tcBorders>
              <w:top w:val="single" w:color="auto" w:sz="6" w:space="0"/>
              <w:left w:val="single" w:color="auto" w:sz="6" w:space="0"/>
              <w:bottom w:val="single" w:color="auto" w:sz="6" w:space="0"/>
              <w:right w:val="single" w:color="auto" w:sz="6" w:space="0"/>
            </w:tcBorders>
          </w:tcPr>
          <w:p w:rsidRPr="00E56942" w:rsidR="00EF44FD" w:rsidP="00EF44FD" w:rsidRDefault="00EF44FD" w14:paraId="2EDF7C2A" w14:textId="77777777">
            <w:pPr>
              <w:tabs>
                <w:tab w:val="num" w:pos="360"/>
              </w:tabs>
              <w:ind w:left="360" w:hanging="360"/>
              <w:jc w:val="center"/>
              <w:rPr>
                <w:rFonts w:ascii="Calibri" w:hAnsi="Calibri" w:cs="Calibri"/>
                <w:b/>
                <w:szCs w:val="24"/>
              </w:rPr>
            </w:pPr>
            <w:r w:rsidRPr="00E56942">
              <w:rPr>
                <w:rFonts w:ascii="Calibri" w:hAnsi="Calibri" w:cs="Calibri"/>
                <w:b/>
                <w:szCs w:val="24"/>
              </w:rPr>
              <w:t>Minimum Performance Standards</w:t>
            </w:r>
          </w:p>
        </w:tc>
      </w:tr>
      <w:tr w:rsidRPr="00E56942" w:rsidR="001628DC" w:rsidTr="6A710C27" w14:paraId="361064CD" w14:textId="77777777">
        <w:tc>
          <w:tcPr>
            <w:tcW w:w="392" w:type="dxa"/>
            <w:tcBorders>
              <w:top w:val="single" w:color="auto" w:sz="6" w:space="0"/>
              <w:left w:val="single" w:color="auto" w:sz="6" w:space="0"/>
              <w:bottom w:val="single" w:color="auto" w:sz="6" w:space="0"/>
              <w:right w:val="single" w:color="auto" w:sz="6" w:space="0"/>
            </w:tcBorders>
          </w:tcPr>
          <w:p w:rsidRPr="00E56942" w:rsidR="001628DC" w:rsidP="001628DC" w:rsidRDefault="00FB50FD" w14:paraId="1420A775" w14:textId="483DE97A">
            <w:pPr>
              <w:rPr>
                <w:rFonts w:ascii="Calibri" w:hAnsi="Calibri" w:cs="Calibri"/>
                <w:sz w:val="22"/>
                <w:szCs w:val="22"/>
              </w:rPr>
            </w:pPr>
            <w:r>
              <w:rPr>
                <w:rFonts w:ascii="Calibri" w:hAnsi="Calibri" w:cs="Calibri"/>
                <w:sz w:val="22"/>
                <w:szCs w:val="22"/>
              </w:rPr>
              <w:t>5</w:t>
            </w:r>
          </w:p>
        </w:tc>
        <w:tc>
          <w:tcPr>
            <w:tcW w:w="3544" w:type="dxa"/>
            <w:tcBorders>
              <w:top w:val="single" w:color="auto" w:sz="6" w:space="0"/>
              <w:left w:val="nil"/>
              <w:bottom w:val="single" w:color="auto" w:sz="6" w:space="0"/>
              <w:right w:val="single" w:color="auto" w:sz="6" w:space="0"/>
            </w:tcBorders>
          </w:tcPr>
          <w:p w:rsidRPr="00DB2429" w:rsidR="001628DC" w:rsidP="001628DC" w:rsidRDefault="001628DC" w14:paraId="43C4E1A9" w14:textId="273F13F0">
            <w:pPr>
              <w:numPr>
                <w:ilvl w:val="12"/>
                <w:numId w:val="0"/>
              </w:numPr>
              <w:rPr>
                <w:rFonts w:ascii="Calibri" w:hAnsi="Calibri" w:cs="Calibri"/>
                <w:sz w:val="22"/>
                <w:szCs w:val="22"/>
              </w:rPr>
            </w:pPr>
            <w:r w:rsidRPr="00DB2429">
              <w:rPr>
                <w:rFonts w:ascii="Calibri" w:hAnsi="Calibri" w:cs="Calibri"/>
                <w:sz w:val="22"/>
                <w:szCs w:val="22"/>
              </w:rPr>
              <w:t xml:space="preserve">Customer </w:t>
            </w:r>
            <w:r w:rsidR="002368BE">
              <w:rPr>
                <w:rFonts w:ascii="Calibri" w:hAnsi="Calibri" w:cs="Calibri"/>
                <w:sz w:val="22"/>
                <w:szCs w:val="22"/>
              </w:rPr>
              <w:t>Engagement</w:t>
            </w:r>
            <w:r w:rsidR="00C04D32">
              <w:rPr>
                <w:rFonts w:ascii="Calibri" w:hAnsi="Calibri" w:cs="Calibri"/>
                <w:sz w:val="22"/>
                <w:szCs w:val="22"/>
              </w:rPr>
              <w:t>, awareness and training</w:t>
            </w:r>
          </w:p>
        </w:tc>
        <w:tc>
          <w:tcPr>
            <w:tcW w:w="10489" w:type="dxa"/>
            <w:tcBorders>
              <w:top w:val="single" w:color="auto" w:sz="6" w:space="0"/>
              <w:left w:val="single" w:color="auto" w:sz="6" w:space="0"/>
              <w:bottom w:val="single" w:color="auto" w:sz="6" w:space="0"/>
              <w:right w:val="single" w:color="auto" w:sz="6" w:space="0"/>
            </w:tcBorders>
          </w:tcPr>
          <w:p w:rsidRPr="009F2801" w:rsidR="001628DC" w:rsidP="009F2801" w:rsidRDefault="001628DC" w14:paraId="7311E609" w14:textId="77777777">
            <w:pPr>
              <w:numPr>
                <w:ilvl w:val="0"/>
                <w:numId w:val="11"/>
              </w:numPr>
              <w:ind w:left="357" w:hanging="357"/>
              <w:rPr>
                <w:rFonts w:asciiTheme="minorHAnsi" w:hAnsiTheme="minorHAnsi" w:cstheme="minorHAnsi"/>
                <w:sz w:val="22"/>
                <w:szCs w:val="22"/>
              </w:rPr>
            </w:pPr>
            <w:r w:rsidRPr="009F2801">
              <w:rPr>
                <w:rFonts w:asciiTheme="minorHAnsi" w:hAnsiTheme="minorHAnsi" w:cstheme="minorHAnsi"/>
                <w:sz w:val="22"/>
                <w:szCs w:val="22"/>
              </w:rPr>
              <w:t>Contributes to the development and implementation of strategy and policy in relation to customer involvement and engagement</w:t>
            </w:r>
          </w:p>
          <w:p w:rsidRPr="009F2801" w:rsidR="001628DC" w:rsidP="009F2801" w:rsidRDefault="001628DC" w14:paraId="10B2D8B7" w14:textId="77777777">
            <w:pPr>
              <w:numPr>
                <w:ilvl w:val="0"/>
                <w:numId w:val="11"/>
              </w:numPr>
              <w:ind w:left="357" w:hanging="357"/>
              <w:rPr>
                <w:rFonts w:asciiTheme="minorHAnsi" w:hAnsiTheme="minorHAnsi" w:cstheme="minorHAnsi"/>
                <w:sz w:val="22"/>
                <w:szCs w:val="22"/>
              </w:rPr>
            </w:pPr>
            <w:r w:rsidRPr="009F2801">
              <w:rPr>
                <w:rFonts w:asciiTheme="minorHAnsi" w:hAnsiTheme="minorHAnsi" w:cstheme="minorHAnsi"/>
                <w:sz w:val="22"/>
                <w:szCs w:val="22"/>
              </w:rPr>
              <w:t>Develops, maintains and coordinates a range of engagement mechanisms appropriate to the delivery of the agreed programme of insight and engagement work, including the customer panels, scrutiny bodies and ad hoc groups using face to face, online and social media</w:t>
            </w:r>
          </w:p>
          <w:p w:rsidRPr="009F2801" w:rsidR="00B94E0C" w:rsidP="009F2801" w:rsidRDefault="001628DC" w14:paraId="6FF73826" w14:textId="77777777">
            <w:pPr>
              <w:numPr>
                <w:ilvl w:val="0"/>
                <w:numId w:val="11"/>
              </w:numPr>
              <w:ind w:left="357" w:hanging="357"/>
              <w:rPr>
                <w:rFonts w:asciiTheme="minorHAnsi" w:hAnsiTheme="minorHAnsi" w:cstheme="minorHAnsi"/>
                <w:sz w:val="22"/>
                <w:szCs w:val="22"/>
              </w:rPr>
            </w:pPr>
            <w:r w:rsidRPr="009F2801">
              <w:rPr>
                <w:rFonts w:asciiTheme="minorHAnsi" w:hAnsiTheme="minorHAnsi" w:cstheme="minorHAnsi"/>
                <w:sz w:val="22"/>
                <w:szCs w:val="22"/>
              </w:rPr>
              <w:t xml:space="preserve">Works with the Communications </w:t>
            </w:r>
            <w:r w:rsidRPr="009F2801" w:rsidR="008362F1">
              <w:rPr>
                <w:rFonts w:asciiTheme="minorHAnsi" w:hAnsiTheme="minorHAnsi" w:cstheme="minorHAnsi"/>
                <w:sz w:val="22"/>
                <w:szCs w:val="22"/>
              </w:rPr>
              <w:t>M</w:t>
            </w:r>
            <w:r w:rsidRPr="009F2801">
              <w:rPr>
                <w:rFonts w:asciiTheme="minorHAnsi" w:hAnsiTheme="minorHAnsi" w:cstheme="minorHAnsi"/>
                <w:sz w:val="22"/>
                <w:szCs w:val="22"/>
              </w:rPr>
              <w:t>anager to publicise and market customer engagement opportunities and outcomes</w:t>
            </w:r>
          </w:p>
          <w:p w:rsidRPr="009F2801" w:rsidR="006E1B9B" w:rsidP="009F2801" w:rsidRDefault="00B94E0C" w14:paraId="52BB2211" w14:textId="77777777">
            <w:pPr>
              <w:numPr>
                <w:ilvl w:val="0"/>
                <w:numId w:val="11"/>
              </w:numPr>
              <w:spacing w:line="259" w:lineRule="auto"/>
              <w:ind w:left="357" w:hanging="357"/>
              <w:rPr>
                <w:rFonts w:asciiTheme="minorHAnsi" w:hAnsiTheme="minorHAnsi" w:cstheme="minorHAnsi"/>
                <w:sz w:val="22"/>
                <w:szCs w:val="22"/>
              </w:rPr>
            </w:pPr>
            <w:r w:rsidRPr="009F2801">
              <w:rPr>
                <w:rFonts w:asciiTheme="minorHAnsi" w:hAnsiTheme="minorHAnsi" w:cstheme="minorHAnsi"/>
                <w:sz w:val="22"/>
                <w:szCs w:val="22"/>
              </w:rPr>
              <w:t xml:space="preserve">Design multichannel campaigns, promotional material, and advertisements to raise awareness of customer influence issues and activities across all levels of the organisation and in our communities. </w:t>
            </w:r>
          </w:p>
          <w:p w:rsidRPr="009F2801" w:rsidR="001628DC" w:rsidP="009F2801" w:rsidRDefault="00B94E0C" w14:paraId="38309842" w14:textId="02C16497">
            <w:pPr>
              <w:numPr>
                <w:ilvl w:val="0"/>
                <w:numId w:val="11"/>
              </w:numPr>
              <w:spacing w:line="259" w:lineRule="auto"/>
              <w:ind w:left="357" w:hanging="357"/>
              <w:rPr>
                <w:rFonts w:asciiTheme="minorHAnsi" w:hAnsiTheme="minorHAnsi" w:cstheme="minorHAnsi"/>
                <w:sz w:val="22"/>
                <w:szCs w:val="22"/>
              </w:rPr>
            </w:pPr>
            <w:r w:rsidRPr="009F2801">
              <w:rPr>
                <w:rFonts w:asciiTheme="minorHAnsi" w:hAnsiTheme="minorHAnsi" w:cstheme="minorHAnsi"/>
                <w:sz w:val="22"/>
                <w:szCs w:val="22"/>
              </w:rPr>
              <w:t xml:space="preserve">Assist </w:t>
            </w:r>
            <w:r w:rsidR="00F05E66">
              <w:rPr>
                <w:rFonts w:asciiTheme="minorHAnsi" w:hAnsiTheme="minorHAnsi" w:cstheme="minorHAnsi"/>
                <w:sz w:val="22"/>
                <w:szCs w:val="22"/>
              </w:rPr>
              <w:t>with learning and development</w:t>
            </w:r>
            <w:r w:rsidR="00857D13">
              <w:rPr>
                <w:rFonts w:asciiTheme="minorHAnsi" w:hAnsiTheme="minorHAnsi" w:cstheme="minorHAnsi"/>
                <w:sz w:val="22"/>
                <w:szCs w:val="22"/>
              </w:rPr>
              <w:t xml:space="preserve"> by</w:t>
            </w:r>
            <w:r w:rsidRPr="009F2801">
              <w:rPr>
                <w:rFonts w:asciiTheme="minorHAnsi" w:hAnsiTheme="minorHAnsi" w:cstheme="minorHAnsi"/>
                <w:sz w:val="22"/>
                <w:szCs w:val="22"/>
              </w:rPr>
              <w:t xml:space="preserve"> delivering training for colleagues and customers on customer influence and engagement topics, ensuring they understand expectations relevant to their role.</w:t>
            </w:r>
          </w:p>
          <w:p w:rsidRPr="00DB2429" w:rsidR="001628DC" w:rsidP="001628DC" w:rsidRDefault="001628DC" w14:paraId="3B4DE329" w14:textId="77777777">
            <w:pPr>
              <w:ind w:left="360"/>
              <w:rPr>
                <w:rFonts w:ascii="Calibri" w:hAnsi="Calibri" w:cs="Calibri"/>
                <w:sz w:val="22"/>
                <w:szCs w:val="22"/>
              </w:rPr>
            </w:pPr>
          </w:p>
        </w:tc>
      </w:tr>
      <w:tr w:rsidRPr="00E56942" w:rsidR="001628DC" w:rsidTr="6A710C27" w14:paraId="27A41E11" w14:textId="77777777">
        <w:tc>
          <w:tcPr>
            <w:tcW w:w="392" w:type="dxa"/>
            <w:tcBorders>
              <w:top w:val="single" w:color="auto" w:sz="6" w:space="0"/>
              <w:left w:val="single" w:color="auto" w:sz="6" w:space="0"/>
              <w:bottom w:val="single" w:color="auto" w:sz="6" w:space="0"/>
              <w:right w:val="single" w:color="auto" w:sz="6" w:space="0"/>
            </w:tcBorders>
          </w:tcPr>
          <w:p w:rsidRPr="00E56942" w:rsidR="001628DC" w:rsidP="001628DC" w:rsidRDefault="00FB50FD" w14:paraId="6A18EE07" w14:textId="0A32D9AC">
            <w:pPr>
              <w:rPr>
                <w:rFonts w:ascii="Calibri" w:hAnsi="Calibri" w:cs="Calibri"/>
                <w:sz w:val="22"/>
                <w:szCs w:val="22"/>
              </w:rPr>
            </w:pPr>
            <w:r>
              <w:rPr>
                <w:rFonts w:ascii="Calibri" w:hAnsi="Calibri" w:cs="Calibri"/>
                <w:sz w:val="22"/>
                <w:szCs w:val="22"/>
              </w:rPr>
              <w:t>6</w:t>
            </w:r>
          </w:p>
        </w:tc>
        <w:tc>
          <w:tcPr>
            <w:tcW w:w="3544" w:type="dxa"/>
            <w:tcBorders>
              <w:top w:val="single" w:color="auto" w:sz="6" w:space="0"/>
              <w:left w:val="nil"/>
              <w:bottom w:val="single" w:color="auto" w:sz="6" w:space="0"/>
              <w:right w:val="single" w:color="auto" w:sz="6" w:space="0"/>
            </w:tcBorders>
          </w:tcPr>
          <w:p w:rsidRPr="00E56942" w:rsidR="001628DC" w:rsidP="001628DC" w:rsidRDefault="001628DC" w14:paraId="5970758F" w14:textId="77777777">
            <w:pPr>
              <w:numPr>
                <w:ilvl w:val="12"/>
                <w:numId w:val="0"/>
              </w:numPr>
              <w:rPr>
                <w:rFonts w:ascii="Calibri" w:hAnsi="Calibri" w:cs="Calibri"/>
                <w:sz w:val="22"/>
                <w:szCs w:val="22"/>
              </w:rPr>
            </w:pPr>
            <w:r w:rsidRPr="00E56942">
              <w:rPr>
                <w:rFonts w:ascii="Calibri" w:hAnsi="Calibri" w:cs="Calibri"/>
                <w:sz w:val="22"/>
                <w:szCs w:val="22"/>
              </w:rPr>
              <w:t xml:space="preserve">Collaborates </w:t>
            </w:r>
            <w:r>
              <w:rPr>
                <w:rFonts w:ascii="Calibri" w:hAnsi="Calibri" w:cs="Calibri"/>
                <w:sz w:val="22"/>
                <w:szCs w:val="22"/>
              </w:rPr>
              <w:t xml:space="preserve">with </w:t>
            </w:r>
            <w:r w:rsidRPr="00E56942">
              <w:rPr>
                <w:rFonts w:ascii="Calibri" w:hAnsi="Calibri" w:cs="Calibri"/>
                <w:sz w:val="22"/>
                <w:szCs w:val="22"/>
              </w:rPr>
              <w:t>colleagues to maximise the performance of assets and ensure tenancy and neighbourhood sustainability</w:t>
            </w:r>
          </w:p>
        </w:tc>
        <w:tc>
          <w:tcPr>
            <w:tcW w:w="10489" w:type="dxa"/>
            <w:tcBorders>
              <w:top w:val="single" w:color="auto" w:sz="6" w:space="0"/>
              <w:left w:val="single" w:color="auto" w:sz="6" w:space="0"/>
              <w:bottom w:val="single" w:color="auto" w:sz="6" w:space="0"/>
              <w:right w:val="single" w:color="auto" w:sz="6" w:space="0"/>
            </w:tcBorders>
          </w:tcPr>
          <w:p w:rsidRPr="00E56942" w:rsidR="001628DC" w:rsidP="001628DC" w:rsidRDefault="001628DC" w14:paraId="4A5AD8D3" w14:textId="77777777">
            <w:pPr>
              <w:numPr>
                <w:ilvl w:val="0"/>
                <w:numId w:val="7"/>
              </w:numPr>
              <w:rPr>
                <w:rFonts w:ascii="Calibri" w:hAnsi="Calibri" w:cs="Calibri"/>
                <w:sz w:val="22"/>
                <w:szCs w:val="22"/>
              </w:rPr>
            </w:pPr>
            <w:r w:rsidRPr="00E56942">
              <w:rPr>
                <w:rFonts w:ascii="Calibri" w:hAnsi="Calibri" w:cs="Calibri"/>
                <w:sz w:val="22"/>
                <w:szCs w:val="22"/>
              </w:rPr>
              <w:t>Demonstrates a consistent level of commercial awareness and a commitment to the principles of Value for Money</w:t>
            </w:r>
          </w:p>
          <w:p w:rsidRPr="00E56942" w:rsidR="001628DC" w:rsidP="001628DC" w:rsidRDefault="001628DC" w14:paraId="1A3CE362" w14:textId="77777777">
            <w:pPr>
              <w:numPr>
                <w:ilvl w:val="0"/>
                <w:numId w:val="7"/>
              </w:numPr>
              <w:rPr>
                <w:rFonts w:ascii="Calibri" w:hAnsi="Calibri" w:cs="Calibri"/>
                <w:sz w:val="22"/>
                <w:szCs w:val="22"/>
              </w:rPr>
            </w:pPr>
            <w:r w:rsidRPr="00E56942">
              <w:rPr>
                <w:rFonts w:ascii="Calibri" w:hAnsi="Calibri" w:cs="Calibri"/>
                <w:sz w:val="22"/>
                <w:szCs w:val="22"/>
              </w:rPr>
              <w:t>Uses data and professional curiosity to identify and act on potential problems before they become serious, to avoid unnecessary costs</w:t>
            </w:r>
          </w:p>
          <w:p w:rsidRPr="00E56942" w:rsidR="001628DC" w:rsidP="001628DC" w:rsidRDefault="001628DC" w14:paraId="2CEBDA14" w14:textId="77777777">
            <w:pPr>
              <w:numPr>
                <w:ilvl w:val="0"/>
                <w:numId w:val="7"/>
              </w:numPr>
              <w:rPr>
                <w:rFonts w:ascii="Calibri" w:hAnsi="Calibri" w:cs="Calibri"/>
                <w:sz w:val="22"/>
                <w:szCs w:val="22"/>
              </w:rPr>
            </w:pPr>
            <w:r w:rsidRPr="6A710C27">
              <w:rPr>
                <w:rFonts w:ascii="Calibri" w:hAnsi="Calibri" w:cs="Calibri"/>
                <w:sz w:val="22"/>
                <w:szCs w:val="22"/>
              </w:rPr>
              <w:t>Works with Area Team colleagues to seek maximum Value for Money, focussing on the performance of the Association’s assets over the long term</w:t>
            </w:r>
          </w:p>
          <w:p w:rsidR="001628DC" w:rsidP="001628DC" w:rsidRDefault="001628DC" w14:paraId="6F1A02EF" w14:textId="77777777">
            <w:pPr>
              <w:numPr>
                <w:ilvl w:val="0"/>
                <w:numId w:val="7"/>
              </w:numPr>
              <w:rPr>
                <w:rFonts w:ascii="Calibri" w:hAnsi="Calibri" w:eastAsia="Calibri" w:cs="Calibri"/>
                <w:sz w:val="22"/>
                <w:szCs w:val="22"/>
              </w:rPr>
            </w:pPr>
            <w:r w:rsidRPr="6A710C27">
              <w:rPr>
                <w:rFonts w:ascii="Calibri" w:hAnsi="Calibri" w:eastAsia="Calibri" w:cs="Calibri"/>
                <w:sz w:val="22"/>
                <w:szCs w:val="22"/>
              </w:rPr>
              <w:t>Manages delegated budgets effectively, identifying and explaining variances at an early stage</w:t>
            </w:r>
          </w:p>
          <w:p w:rsidRPr="00E56942" w:rsidR="001628DC" w:rsidP="00DB2429" w:rsidRDefault="001628DC" w14:paraId="53EF8A93" w14:textId="77777777">
            <w:pPr>
              <w:ind w:left="360"/>
              <w:rPr>
                <w:rFonts w:ascii="Calibri" w:hAnsi="Calibri" w:cs="Calibri"/>
                <w:sz w:val="22"/>
                <w:szCs w:val="22"/>
              </w:rPr>
            </w:pPr>
          </w:p>
        </w:tc>
      </w:tr>
      <w:tr w:rsidRPr="005D36AF" w:rsidR="005D36AF" w:rsidTr="37CFF153" w14:paraId="33BA0DFC" w14:textId="77777777">
        <w:tc>
          <w:tcPr>
            <w:tcW w:w="392" w:type="dxa"/>
            <w:tcBorders>
              <w:top w:val="single" w:color="auto" w:sz="6" w:space="0"/>
              <w:left w:val="single" w:color="auto" w:sz="6" w:space="0"/>
              <w:bottom w:val="single" w:color="auto" w:sz="6" w:space="0"/>
              <w:right w:val="single" w:color="auto" w:sz="6" w:space="0"/>
            </w:tcBorders>
          </w:tcPr>
          <w:p w:rsidRPr="00E56942" w:rsidR="005D36AF" w:rsidP="00E56942" w:rsidRDefault="005D36AF" w14:paraId="63B9F369" w14:textId="63FA643E">
            <w:pPr>
              <w:rPr>
                <w:rFonts w:ascii="Calibri" w:hAnsi="Calibri" w:cs="Calibri"/>
                <w:sz w:val="22"/>
                <w:szCs w:val="22"/>
              </w:rPr>
            </w:pPr>
            <w:r>
              <w:br w:type="page"/>
            </w:r>
          </w:p>
        </w:tc>
        <w:tc>
          <w:tcPr>
            <w:tcW w:w="3544" w:type="dxa"/>
            <w:tcBorders>
              <w:top w:val="single" w:color="auto" w:sz="6" w:space="0"/>
              <w:left w:val="nil"/>
              <w:bottom w:val="single" w:color="auto" w:sz="6" w:space="0"/>
              <w:right w:val="single" w:color="auto" w:sz="6" w:space="0"/>
            </w:tcBorders>
          </w:tcPr>
          <w:p w:rsidRPr="00E56942" w:rsidR="005D36AF" w:rsidP="005D36AF" w:rsidRDefault="005D36AF" w14:paraId="6FBBE466" w14:textId="77777777">
            <w:pPr>
              <w:numPr>
                <w:ilvl w:val="12"/>
                <w:numId w:val="0"/>
              </w:numPr>
              <w:jc w:val="center"/>
              <w:rPr>
                <w:rFonts w:ascii="Calibri" w:hAnsi="Calibri" w:cs="Calibri"/>
                <w:b/>
                <w:szCs w:val="24"/>
              </w:rPr>
            </w:pPr>
            <w:r w:rsidRPr="00E56942">
              <w:rPr>
                <w:rFonts w:ascii="Calibri" w:hAnsi="Calibri" w:cs="Calibri"/>
                <w:b/>
                <w:szCs w:val="24"/>
              </w:rPr>
              <w:t>Key Accountabilities</w:t>
            </w:r>
          </w:p>
        </w:tc>
        <w:tc>
          <w:tcPr>
            <w:tcW w:w="10489" w:type="dxa"/>
            <w:tcBorders>
              <w:top w:val="single" w:color="auto" w:sz="6" w:space="0"/>
              <w:left w:val="single" w:color="auto" w:sz="6" w:space="0"/>
              <w:bottom w:val="single" w:color="auto" w:sz="6" w:space="0"/>
              <w:right w:val="single" w:color="auto" w:sz="6" w:space="0"/>
            </w:tcBorders>
          </w:tcPr>
          <w:p w:rsidRPr="00E56942" w:rsidR="005D36AF" w:rsidP="005D36AF" w:rsidRDefault="005D36AF" w14:paraId="1636146B" w14:textId="77777777">
            <w:pPr>
              <w:tabs>
                <w:tab w:val="num" w:pos="360"/>
              </w:tabs>
              <w:ind w:left="360" w:hanging="360"/>
              <w:jc w:val="center"/>
              <w:rPr>
                <w:rFonts w:ascii="Calibri" w:hAnsi="Calibri" w:cs="Calibri"/>
                <w:b/>
                <w:szCs w:val="24"/>
              </w:rPr>
            </w:pPr>
            <w:r w:rsidRPr="00E56942">
              <w:rPr>
                <w:rFonts w:ascii="Calibri" w:hAnsi="Calibri" w:cs="Calibri"/>
                <w:b/>
                <w:szCs w:val="24"/>
              </w:rPr>
              <w:t>Minimum Performance Standards</w:t>
            </w:r>
          </w:p>
        </w:tc>
      </w:tr>
      <w:tr w:rsidRPr="00E56942" w:rsidR="00EF44FD" w:rsidTr="37CFF153" w14:paraId="0597CAA3" w14:textId="77777777">
        <w:tc>
          <w:tcPr>
            <w:tcW w:w="392" w:type="dxa"/>
            <w:tcBorders>
              <w:top w:val="single" w:color="auto" w:sz="6" w:space="0"/>
              <w:left w:val="single" w:color="auto" w:sz="6" w:space="0"/>
              <w:bottom w:val="single" w:color="auto" w:sz="6" w:space="0"/>
              <w:right w:val="single" w:color="auto" w:sz="6" w:space="0"/>
            </w:tcBorders>
          </w:tcPr>
          <w:p w:rsidRPr="00E56942" w:rsidR="00EF44FD" w:rsidP="005D36AF" w:rsidRDefault="00FB50FD" w14:paraId="03B75078" w14:textId="5BD5419F">
            <w:pPr>
              <w:rPr>
                <w:rFonts w:ascii="Calibri" w:hAnsi="Calibri" w:cs="Calibri"/>
                <w:sz w:val="22"/>
                <w:szCs w:val="22"/>
              </w:rPr>
            </w:pPr>
            <w:r>
              <w:rPr>
                <w:rFonts w:ascii="Calibri" w:hAnsi="Calibri" w:cs="Calibri"/>
                <w:sz w:val="22"/>
                <w:szCs w:val="22"/>
              </w:rPr>
              <w:t>7</w:t>
            </w:r>
          </w:p>
        </w:tc>
        <w:tc>
          <w:tcPr>
            <w:tcW w:w="3544" w:type="dxa"/>
            <w:tcBorders>
              <w:top w:val="single" w:color="auto" w:sz="6" w:space="0"/>
              <w:left w:val="nil"/>
              <w:bottom w:val="single" w:color="auto" w:sz="6" w:space="0"/>
              <w:right w:val="single" w:color="auto" w:sz="6" w:space="0"/>
            </w:tcBorders>
          </w:tcPr>
          <w:p w:rsidRPr="00E56942" w:rsidR="00EF44FD" w:rsidP="00EF44FD" w:rsidRDefault="00EF44FD" w14:paraId="2A96CFDB" w14:textId="31AD9928">
            <w:pPr>
              <w:pStyle w:val="NormalWeb"/>
              <w:rPr>
                <w:rFonts w:ascii="Calibri" w:hAnsi="Calibri" w:cs="Calibri"/>
                <w:color w:val="000000"/>
                <w:sz w:val="22"/>
                <w:szCs w:val="22"/>
              </w:rPr>
            </w:pPr>
            <w:r w:rsidRPr="00E56942">
              <w:rPr>
                <w:rFonts w:ascii="Calibri" w:hAnsi="Calibri" w:cs="Calibri"/>
                <w:sz w:val="22"/>
                <w:szCs w:val="22"/>
              </w:rPr>
              <w:t xml:space="preserve">To contribute to the effective running of the Customer Service </w:t>
            </w:r>
            <w:r w:rsidR="003F4AA7">
              <w:rPr>
                <w:rFonts w:ascii="Calibri" w:hAnsi="Calibri" w:cs="Calibri"/>
                <w:sz w:val="22"/>
                <w:szCs w:val="22"/>
              </w:rPr>
              <w:t xml:space="preserve">and Asset </w:t>
            </w:r>
            <w:r w:rsidRPr="00E56942">
              <w:rPr>
                <w:rFonts w:ascii="Calibri" w:hAnsi="Calibri" w:cs="Calibri"/>
                <w:sz w:val="22"/>
                <w:szCs w:val="22"/>
              </w:rPr>
              <w:t>Team</w:t>
            </w:r>
            <w:r w:rsidR="003F4AA7">
              <w:rPr>
                <w:rFonts w:ascii="Calibri" w:hAnsi="Calibri" w:cs="Calibri"/>
                <w:sz w:val="22"/>
                <w:szCs w:val="22"/>
              </w:rPr>
              <w:t>s</w:t>
            </w:r>
            <w:r w:rsidRPr="00E56942">
              <w:rPr>
                <w:rFonts w:ascii="Calibri" w:hAnsi="Calibri" w:cs="Calibri"/>
                <w:sz w:val="22"/>
                <w:szCs w:val="22"/>
              </w:rPr>
              <w:t xml:space="preserve"> and to participate in a culture of continuous improvement.  </w:t>
            </w:r>
          </w:p>
          <w:p w:rsidRPr="00E56942" w:rsidR="00EF44FD" w:rsidP="00EF44FD" w:rsidRDefault="00EF44FD" w14:paraId="76B0CA3D" w14:textId="77777777">
            <w:pPr>
              <w:pStyle w:val="BodyText"/>
              <w:jc w:val="left"/>
              <w:rPr>
                <w:rFonts w:ascii="Calibri" w:hAnsi="Calibri" w:cs="Calibri"/>
                <w:sz w:val="22"/>
                <w:szCs w:val="22"/>
              </w:rPr>
            </w:pPr>
          </w:p>
          <w:p w:rsidRPr="00E56942" w:rsidR="00EF44FD" w:rsidP="00EF44FD" w:rsidRDefault="00EF44FD" w14:paraId="774B8383" w14:textId="77777777">
            <w:pPr>
              <w:numPr>
                <w:ilvl w:val="12"/>
                <w:numId w:val="0"/>
              </w:numPr>
              <w:rPr>
                <w:rFonts w:ascii="Calibri" w:hAnsi="Calibri" w:cs="Calibri"/>
                <w:sz w:val="22"/>
                <w:szCs w:val="22"/>
              </w:rPr>
            </w:pPr>
          </w:p>
        </w:tc>
        <w:tc>
          <w:tcPr>
            <w:tcW w:w="10489" w:type="dxa"/>
            <w:tcBorders>
              <w:top w:val="single" w:color="auto" w:sz="6" w:space="0"/>
              <w:left w:val="single" w:color="auto" w:sz="6" w:space="0"/>
              <w:bottom w:val="single" w:color="auto" w:sz="6" w:space="0"/>
              <w:right w:val="single" w:color="auto" w:sz="6" w:space="0"/>
            </w:tcBorders>
          </w:tcPr>
          <w:p w:rsidRPr="00E56942" w:rsidR="00EF44FD" w:rsidP="005D36AF" w:rsidRDefault="00EF44FD" w14:paraId="27013473" w14:textId="77777777">
            <w:pPr>
              <w:numPr>
                <w:ilvl w:val="0"/>
                <w:numId w:val="7"/>
              </w:numPr>
              <w:rPr>
                <w:rFonts w:ascii="Calibri" w:hAnsi="Calibri" w:cs="Calibri"/>
                <w:sz w:val="22"/>
                <w:szCs w:val="22"/>
              </w:rPr>
            </w:pPr>
            <w:r w:rsidRPr="00E56942">
              <w:rPr>
                <w:rFonts w:ascii="Calibri" w:hAnsi="Calibri" w:cs="Calibri"/>
                <w:sz w:val="22"/>
                <w:szCs w:val="22"/>
              </w:rPr>
              <w:t xml:space="preserve">Works with colleagues to support and encourage high levels of performance </w:t>
            </w:r>
          </w:p>
          <w:p w:rsidRPr="00E56942" w:rsidR="00EF44FD" w:rsidP="005D36AF" w:rsidRDefault="00EF44FD" w14:paraId="7445DCFE" w14:textId="77777777">
            <w:pPr>
              <w:numPr>
                <w:ilvl w:val="0"/>
                <w:numId w:val="7"/>
              </w:numPr>
              <w:rPr>
                <w:rFonts w:ascii="Calibri" w:hAnsi="Calibri" w:cs="Calibri"/>
                <w:sz w:val="22"/>
                <w:szCs w:val="22"/>
              </w:rPr>
            </w:pPr>
            <w:r w:rsidRPr="00E56942">
              <w:rPr>
                <w:rFonts w:ascii="Calibri" w:hAnsi="Calibri" w:cs="Calibri"/>
                <w:sz w:val="22"/>
                <w:szCs w:val="22"/>
              </w:rPr>
              <w:t>Makes recommendations for change to improve the quality, efficiency and effectiveness of services</w:t>
            </w:r>
          </w:p>
          <w:p w:rsidRPr="00E56942" w:rsidR="00EF44FD" w:rsidP="005D36AF" w:rsidRDefault="00EF44FD" w14:paraId="373BE579" w14:textId="1586230F">
            <w:pPr>
              <w:numPr>
                <w:ilvl w:val="0"/>
                <w:numId w:val="7"/>
              </w:numPr>
              <w:rPr>
                <w:rFonts w:ascii="Calibri" w:hAnsi="Calibri" w:cs="Calibri"/>
                <w:sz w:val="22"/>
                <w:szCs w:val="22"/>
              </w:rPr>
            </w:pPr>
            <w:r w:rsidRPr="00E56942">
              <w:rPr>
                <w:rFonts w:ascii="Calibri" w:hAnsi="Calibri" w:cs="Calibri"/>
                <w:sz w:val="22"/>
                <w:szCs w:val="22"/>
              </w:rPr>
              <w:t xml:space="preserve">Participates in service reviews and other service development activity and works to implement recommendations </w:t>
            </w:r>
          </w:p>
          <w:p w:rsidRPr="00E56942" w:rsidR="00EF44FD" w:rsidP="005D36AF" w:rsidRDefault="00EF44FD" w14:paraId="0FDF2DB3" w14:textId="77777777">
            <w:pPr>
              <w:numPr>
                <w:ilvl w:val="0"/>
                <w:numId w:val="7"/>
              </w:numPr>
              <w:rPr>
                <w:rFonts w:ascii="Calibri" w:hAnsi="Calibri" w:cs="Calibri"/>
                <w:sz w:val="22"/>
                <w:szCs w:val="22"/>
              </w:rPr>
            </w:pPr>
            <w:r w:rsidRPr="00E56942">
              <w:rPr>
                <w:rFonts w:ascii="Calibri" w:hAnsi="Calibri" w:cs="Calibri"/>
                <w:sz w:val="22"/>
                <w:szCs w:val="22"/>
              </w:rPr>
              <w:t>Contributes to policy formulation</w:t>
            </w:r>
          </w:p>
          <w:p w:rsidRPr="00E56942" w:rsidR="00EF44FD" w:rsidP="005D36AF" w:rsidRDefault="00EF44FD" w14:paraId="7FE8DE3A" w14:textId="77777777">
            <w:pPr>
              <w:numPr>
                <w:ilvl w:val="0"/>
                <w:numId w:val="7"/>
              </w:numPr>
              <w:rPr>
                <w:rFonts w:ascii="Calibri" w:hAnsi="Calibri" w:cs="Calibri"/>
                <w:sz w:val="22"/>
                <w:szCs w:val="22"/>
              </w:rPr>
            </w:pPr>
            <w:r w:rsidRPr="00E56942">
              <w:rPr>
                <w:rFonts w:ascii="Calibri" w:hAnsi="Calibri" w:cs="Calibri"/>
                <w:sz w:val="22"/>
                <w:szCs w:val="22"/>
              </w:rPr>
              <w:t xml:space="preserve">Completes allocated project work as required </w:t>
            </w:r>
          </w:p>
          <w:p w:rsidRPr="00E56942" w:rsidR="00EF44FD" w:rsidP="005D36AF" w:rsidRDefault="00EF44FD" w14:paraId="23A24BBC" w14:textId="77777777">
            <w:pPr>
              <w:numPr>
                <w:ilvl w:val="0"/>
                <w:numId w:val="7"/>
              </w:numPr>
              <w:rPr>
                <w:rFonts w:ascii="Calibri" w:hAnsi="Calibri" w:cs="Calibri"/>
                <w:sz w:val="22"/>
                <w:szCs w:val="22"/>
              </w:rPr>
            </w:pPr>
            <w:r w:rsidRPr="00E56942">
              <w:rPr>
                <w:rFonts w:ascii="Calibri" w:hAnsi="Calibri" w:cs="Calibri"/>
                <w:sz w:val="22"/>
                <w:szCs w:val="22"/>
              </w:rPr>
              <w:t>Provides regular reports on own performance, identifying and investigating opportunities for improvement</w:t>
            </w:r>
          </w:p>
          <w:p w:rsidRPr="00E56942" w:rsidR="00EF44FD" w:rsidP="005D36AF" w:rsidRDefault="00EF44FD" w14:paraId="24403E18" w14:textId="77777777">
            <w:pPr>
              <w:numPr>
                <w:ilvl w:val="0"/>
                <w:numId w:val="7"/>
              </w:numPr>
              <w:rPr>
                <w:rFonts w:ascii="Calibri" w:hAnsi="Calibri" w:cs="Calibri"/>
                <w:sz w:val="22"/>
                <w:szCs w:val="22"/>
              </w:rPr>
            </w:pPr>
            <w:r w:rsidRPr="00E56942">
              <w:rPr>
                <w:rFonts w:ascii="Calibri" w:hAnsi="Calibri" w:cs="Calibri"/>
                <w:sz w:val="22"/>
                <w:szCs w:val="22"/>
              </w:rPr>
              <w:t>Takes an active role in own personal and professional development, evidencing learning and improvement</w:t>
            </w:r>
          </w:p>
          <w:p w:rsidRPr="00E56942" w:rsidR="00EF44FD" w:rsidP="005D36AF" w:rsidRDefault="00EF44FD" w14:paraId="4F9AED8B" w14:textId="77777777">
            <w:pPr>
              <w:ind w:left="360"/>
              <w:rPr>
                <w:rFonts w:ascii="Calibri" w:hAnsi="Calibri" w:cs="Calibri"/>
                <w:sz w:val="22"/>
                <w:szCs w:val="22"/>
              </w:rPr>
            </w:pPr>
          </w:p>
        </w:tc>
      </w:tr>
      <w:tr w:rsidRPr="00E56942" w:rsidR="00EF44FD" w:rsidTr="37CFF153" w14:paraId="64B93ED7" w14:textId="77777777">
        <w:tc>
          <w:tcPr>
            <w:tcW w:w="392" w:type="dxa"/>
            <w:tcBorders>
              <w:top w:val="single" w:color="auto" w:sz="6" w:space="0"/>
              <w:left w:val="single" w:color="auto" w:sz="6" w:space="0"/>
              <w:bottom w:val="single" w:color="auto" w:sz="6" w:space="0"/>
              <w:right w:val="single" w:color="auto" w:sz="6" w:space="0"/>
            </w:tcBorders>
          </w:tcPr>
          <w:p w:rsidRPr="00E56942" w:rsidR="00EF44FD" w:rsidP="005D36AF" w:rsidRDefault="00FB50FD" w14:paraId="2B457A3A" w14:textId="1F435C10">
            <w:pPr>
              <w:rPr>
                <w:rFonts w:ascii="Calibri" w:hAnsi="Calibri" w:cs="Calibri"/>
                <w:sz w:val="22"/>
                <w:szCs w:val="22"/>
              </w:rPr>
            </w:pPr>
            <w:r>
              <w:rPr>
                <w:rFonts w:ascii="Calibri" w:hAnsi="Calibri" w:cs="Calibri"/>
                <w:sz w:val="22"/>
                <w:szCs w:val="22"/>
              </w:rPr>
              <w:t>8</w:t>
            </w:r>
          </w:p>
        </w:tc>
        <w:tc>
          <w:tcPr>
            <w:tcW w:w="3544" w:type="dxa"/>
            <w:tcBorders>
              <w:top w:val="single" w:color="auto" w:sz="6" w:space="0"/>
              <w:left w:val="nil"/>
              <w:bottom w:val="single" w:color="auto" w:sz="6" w:space="0"/>
              <w:right w:val="single" w:color="auto" w:sz="6" w:space="0"/>
            </w:tcBorders>
          </w:tcPr>
          <w:p w:rsidRPr="00E56942" w:rsidR="00EF44FD" w:rsidP="00EF44FD" w:rsidRDefault="00EF44FD" w14:paraId="236EC097" w14:textId="77777777">
            <w:pPr>
              <w:pStyle w:val="NormalWeb"/>
              <w:rPr>
                <w:rFonts w:ascii="Calibri" w:hAnsi="Calibri" w:cs="Calibri"/>
                <w:sz w:val="22"/>
                <w:szCs w:val="22"/>
              </w:rPr>
            </w:pPr>
            <w:r w:rsidRPr="00E56942">
              <w:rPr>
                <w:rFonts w:ascii="Calibri" w:hAnsi="Calibri" w:cs="Calibri"/>
                <w:sz w:val="22"/>
                <w:szCs w:val="22"/>
              </w:rPr>
              <w:t>Corporate Role</w:t>
            </w:r>
          </w:p>
        </w:tc>
        <w:tc>
          <w:tcPr>
            <w:tcW w:w="10489" w:type="dxa"/>
            <w:tcBorders>
              <w:top w:val="single" w:color="auto" w:sz="6" w:space="0"/>
              <w:left w:val="single" w:color="auto" w:sz="6" w:space="0"/>
              <w:bottom w:val="single" w:color="auto" w:sz="6" w:space="0"/>
              <w:right w:val="single" w:color="auto" w:sz="6" w:space="0"/>
            </w:tcBorders>
          </w:tcPr>
          <w:p w:rsidRPr="00E56942" w:rsidR="00EF44FD" w:rsidP="37CFF153" w:rsidRDefault="00EF44FD" w14:paraId="6ADF1933" w14:textId="72279870">
            <w:pPr>
              <w:numPr>
                <w:ilvl w:val="0"/>
                <w:numId w:val="1"/>
              </w:numPr>
              <w:spacing w:line="259" w:lineRule="auto"/>
              <w:ind w:left="360"/>
              <w:rPr>
                <w:rFonts w:ascii="Calibri" w:hAnsi="Calibri" w:eastAsia="Calibri" w:cs="Calibri"/>
                <w:sz w:val="22"/>
                <w:szCs w:val="22"/>
              </w:rPr>
            </w:pPr>
            <w:r w:rsidRPr="37CFF153">
              <w:rPr>
                <w:rFonts w:ascii="Calibri" w:hAnsi="Calibri" w:cs="Calibri"/>
                <w:sz w:val="22"/>
                <w:szCs w:val="22"/>
              </w:rPr>
              <w:t>To consistently meet the organisation</w:t>
            </w:r>
            <w:r w:rsidRPr="37CFF153" w:rsidR="005D36AF">
              <w:rPr>
                <w:rFonts w:ascii="Calibri" w:hAnsi="Calibri" w:cs="Calibri"/>
                <w:sz w:val="22"/>
                <w:szCs w:val="22"/>
              </w:rPr>
              <w:t>’</w:t>
            </w:r>
            <w:r w:rsidRPr="37CFF153">
              <w:rPr>
                <w:rFonts w:ascii="Calibri" w:hAnsi="Calibri" w:cs="Calibri"/>
                <w:sz w:val="22"/>
                <w:szCs w:val="22"/>
              </w:rPr>
              <w:t xml:space="preserve">s strengths in your </w:t>
            </w:r>
            <w:r w:rsidRPr="37CFF153" w:rsidR="00A3293B">
              <w:rPr>
                <w:rFonts w:ascii="Calibri" w:hAnsi="Calibri" w:cs="Calibri"/>
                <w:sz w:val="22"/>
                <w:szCs w:val="22"/>
              </w:rPr>
              <w:t>day-to-day</w:t>
            </w:r>
            <w:r w:rsidRPr="37CFF153">
              <w:rPr>
                <w:rFonts w:ascii="Calibri" w:hAnsi="Calibri" w:cs="Calibri"/>
                <w:sz w:val="22"/>
                <w:szCs w:val="22"/>
              </w:rPr>
              <w:t xml:space="preserve"> work</w:t>
            </w:r>
          </w:p>
          <w:p w:rsidRPr="00E56942" w:rsidR="00EF44FD" w:rsidP="37CFF153" w:rsidRDefault="00EF44FD" w14:paraId="0BD6AA26" w14:textId="77777777">
            <w:pPr>
              <w:numPr>
                <w:ilvl w:val="0"/>
                <w:numId w:val="1"/>
              </w:numPr>
              <w:spacing w:line="259" w:lineRule="auto"/>
              <w:ind w:left="360"/>
              <w:rPr>
                <w:rFonts w:ascii="Calibri" w:hAnsi="Calibri" w:eastAsia="Calibri" w:cs="Calibri"/>
                <w:sz w:val="22"/>
                <w:szCs w:val="22"/>
              </w:rPr>
            </w:pPr>
            <w:r w:rsidRPr="37CFF153">
              <w:rPr>
                <w:rFonts w:ascii="Calibri" w:hAnsi="Calibri" w:cs="Calibri"/>
                <w:sz w:val="22"/>
                <w:szCs w:val="22"/>
              </w:rPr>
              <w:lastRenderedPageBreak/>
              <w:t>To work within the organisation’s Health and Safety policies and procedures taking personal responsibility for your own wellbeing</w:t>
            </w:r>
          </w:p>
          <w:p w:rsidRPr="00E56942" w:rsidR="00EF44FD" w:rsidP="37CFF153" w:rsidRDefault="00EF44FD" w14:paraId="454A2795" w14:textId="77777777">
            <w:pPr>
              <w:numPr>
                <w:ilvl w:val="0"/>
                <w:numId w:val="1"/>
              </w:numPr>
              <w:spacing w:line="259" w:lineRule="auto"/>
              <w:ind w:left="360"/>
              <w:rPr>
                <w:rFonts w:ascii="Calibri" w:hAnsi="Calibri" w:eastAsia="Calibri" w:cs="Calibri"/>
                <w:sz w:val="22"/>
                <w:szCs w:val="22"/>
              </w:rPr>
            </w:pPr>
            <w:r w:rsidRPr="37CFF153">
              <w:rPr>
                <w:rFonts w:ascii="Calibri" w:hAnsi="Calibri" w:cs="Calibri"/>
                <w:sz w:val="22"/>
                <w:szCs w:val="22"/>
              </w:rPr>
              <w:t>To work within the V</w:t>
            </w:r>
            <w:r w:rsidRPr="37CFF153" w:rsidR="005D36AF">
              <w:rPr>
                <w:rFonts w:ascii="Calibri" w:hAnsi="Calibri" w:cs="Calibri"/>
                <w:sz w:val="22"/>
                <w:szCs w:val="22"/>
              </w:rPr>
              <w:t>f</w:t>
            </w:r>
            <w:r w:rsidRPr="37CFF153">
              <w:rPr>
                <w:rFonts w:ascii="Calibri" w:hAnsi="Calibri" w:cs="Calibri"/>
                <w:sz w:val="22"/>
                <w:szCs w:val="22"/>
              </w:rPr>
              <w:t>M policy and consider wider business sense in all aspects of your role</w:t>
            </w:r>
          </w:p>
          <w:p w:rsidRPr="00E56942" w:rsidR="00EF44FD" w:rsidP="37CFF153" w:rsidRDefault="00EF44FD" w14:paraId="48DD4650" w14:textId="77777777">
            <w:pPr>
              <w:numPr>
                <w:ilvl w:val="0"/>
                <w:numId w:val="1"/>
              </w:numPr>
              <w:spacing w:line="259" w:lineRule="auto"/>
              <w:ind w:left="360"/>
              <w:rPr>
                <w:rFonts w:ascii="Calibri" w:hAnsi="Calibri" w:eastAsia="Calibri" w:cs="Calibri"/>
                <w:sz w:val="22"/>
                <w:szCs w:val="22"/>
              </w:rPr>
            </w:pPr>
            <w:r w:rsidRPr="37CFF153">
              <w:rPr>
                <w:rFonts w:ascii="Calibri" w:hAnsi="Calibri" w:cs="Calibri"/>
                <w:sz w:val="22"/>
                <w:szCs w:val="22"/>
              </w:rPr>
              <w:t xml:space="preserve">Provide and maintain excellent standards of customer care in accordance with the organisation’s </w:t>
            </w:r>
            <w:r w:rsidRPr="37CFF153" w:rsidR="005D36AF">
              <w:rPr>
                <w:rFonts w:ascii="Calibri" w:hAnsi="Calibri" w:cs="Calibri"/>
                <w:sz w:val="22"/>
                <w:szCs w:val="22"/>
              </w:rPr>
              <w:t xml:space="preserve">Customer Service and </w:t>
            </w:r>
            <w:r w:rsidRPr="37CFF153">
              <w:rPr>
                <w:rFonts w:ascii="Calibri" w:hAnsi="Calibri" w:cs="Calibri"/>
                <w:sz w:val="22"/>
                <w:szCs w:val="22"/>
              </w:rPr>
              <w:t>Equality and Diversity polic</w:t>
            </w:r>
            <w:r w:rsidRPr="37CFF153" w:rsidR="005D36AF">
              <w:rPr>
                <w:rFonts w:ascii="Calibri" w:hAnsi="Calibri" w:cs="Calibri"/>
                <w:sz w:val="22"/>
                <w:szCs w:val="22"/>
              </w:rPr>
              <w:t>ies</w:t>
            </w:r>
          </w:p>
          <w:p w:rsidRPr="00E56942" w:rsidR="00EF44FD" w:rsidP="37CFF153" w:rsidRDefault="00EF44FD" w14:paraId="6BDF33F7" w14:textId="77777777">
            <w:pPr>
              <w:numPr>
                <w:ilvl w:val="0"/>
                <w:numId w:val="1"/>
              </w:numPr>
              <w:spacing w:line="259" w:lineRule="auto"/>
              <w:ind w:left="360"/>
              <w:rPr>
                <w:rFonts w:ascii="Calibri" w:hAnsi="Calibri" w:eastAsia="Calibri" w:cs="Calibri"/>
                <w:sz w:val="22"/>
                <w:szCs w:val="22"/>
              </w:rPr>
            </w:pPr>
            <w:r w:rsidRPr="37CFF153">
              <w:rPr>
                <w:rFonts w:ascii="Calibri" w:hAnsi="Calibri" w:cs="Calibri"/>
                <w:sz w:val="22"/>
                <w:szCs w:val="22"/>
              </w:rPr>
              <w:t>To work within the culture and values of the organisation and promote the reputation of Leeds Fed</w:t>
            </w:r>
            <w:r w:rsidRPr="37CFF153" w:rsidR="005D36AF">
              <w:rPr>
                <w:rFonts w:ascii="Calibri" w:hAnsi="Calibri" w:cs="Calibri"/>
                <w:sz w:val="22"/>
                <w:szCs w:val="22"/>
              </w:rPr>
              <w:t>erated</w:t>
            </w:r>
            <w:r w:rsidRPr="37CFF153">
              <w:rPr>
                <w:rFonts w:ascii="Calibri" w:hAnsi="Calibri" w:cs="Calibri"/>
                <w:sz w:val="22"/>
                <w:szCs w:val="22"/>
              </w:rPr>
              <w:t xml:space="preserve"> at external events and meetings</w:t>
            </w:r>
          </w:p>
          <w:p w:rsidRPr="00E56942" w:rsidR="00EF44FD" w:rsidP="37CFF153" w:rsidRDefault="00EF44FD" w14:paraId="6CD980D1" w14:textId="77777777">
            <w:pPr>
              <w:numPr>
                <w:ilvl w:val="0"/>
                <w:numId w:val="1"/>
              </w:numPr>
              <w:spacing w:line="259" w:lineRule="auto"/>
              <w:ind w:left="360"/>
              <w:rPr>
                <w:rFonts w:ascii="Calibri" w:hAnsi="Calibri" w:eastAsia="Calibri" w:cs="Calibri"/>
                <w:sz w:val="22"/>
                <w:szCs w:val="22"/>
              </w:rPr>
            </w:pPr>
            <w:r w:rsidRPr="37CFF153">
              <w:rPr>
                <w:rFonts w:ascii="Calibri" w:hAnsi="Calibri" w:cs="Calibri"/>
                <w:sz w:val="22"/>
                <w:szCs w:val="22"/>
              </w:rPr>
              <w:t>To be responsible for your own learning and development</w:t>
            </w:r>
            <w:r w:rsidRPr="37CFF153" w:rsidR="005D36AF">
              <w:rPr>
                <w:rFonts w:ascii="Calibri" w:hAnsi="Calibri" w:cs="Calibri"/>
                <w:sz w:val="22"/>
                <w:szCs w:val="22"/>
              </w:rPr>
              <w:t>,</w:t>
            </w:r>
            <w:r w:rsidRPr="37CFF153">
              <w:rPr>
                <w:rFonts w:ascii="Calibri" w:hAnsi="Calibri" w:cs="Calibri"/>
                <w:sz w:val="22"/>
                <w:szCs w:val="22"/>
              </w:rPr>
              <w:t xml:space="preserve"> </w:t>
            </w:r>
            <w:r w:rsidRPr="37CFF153" w:rsidR="005D36AF">
              <w:rPr>
                <w:rFonts w:ascii="Calibri" w:hAnsi="Calibri" w:cs="Calibri"/>
                <w:sz w:val="22"/>
                <w:szCs w:val="22"/>
              </w:rPr>
              <w:t>participate actively</w:t>
            </w:r>
            <w:r w:rsidRPr="37CFF153">
              <w:rPr>
                <w:rFonts w:ascii="Calibri" w:hAnsi="Calibri" w:cs="Calibri"/>
                <w:sz w:val="22"/>
                <w:szCs w:val="22"/>
              </w:rPr>
              <w:t xml:space="preserve"> in identified training and engage with the performance management system</w:t>
            </w:r>
          </w:p>
          <w:p w:rsidRPr="00F53138" w:rsidR="00EF44FD" w:rsidP="37CFF153" w:rsidRDefault="00EF44FD" w14:paraId="6F2FB5F4" w14:textId="02981702">
            <w:pPr>
              <w:numPr>
                <w:ilvl w:val="0"/>
                <w:numId w:val="1"/>
              </w:numPr>
              <w:spacing w:line="259" w:lineRule="auto"/>
              <w:ind w:left="360"/>
              <w:rPr>
                <w:rFonts w:ascii="Calibri" w:hAnsi="Calibri" w:eastAsia="Calibri" w:cs="Calibri"/>
                <w:sz w:val="22"/>
                <w:szCs w:val="22"/>
              </w:rPr>
            </w:pPr>
            <w:r w:rsidRPr="37CFF153">
              <w:rPr>
                <w:rFonts w:ascii="Calibri" w:hAnsi="Calibri" w:cs="Calibri"/>
                <w:sz w:val="22"/>
                <w:szCs w:val="22"/>
              </w:rPr>
              <w:t xml:space="preserve">Communicate effectively and work productively with </w:t>
            </w:r>
            <w:r w:rsidRPr="37CFF153" w:rsidR="005D36AF">
              <w:rPr>
                <w:rFonts w:ascii="Calibri" w:hAnsi="Calibri" w:cs="Calibri"/>
                <w:sz w:val="22"/>
                <w:szCs w:val="22"/>
              </w:rPr>
              <w:t>all colleagues</w:t>
            </w:r>
          </w:p>
          <w:p w:rsidRPr="00F53138" w:rsidR="00EF44FD" w:rsidP="00F53138" w:rsidRDefault="00F53138" w14:paraId="14643E5D" w14:textId="35215B95">
            <w:pPr>
              <w:numPr>
                <w:ilvl w:val="0"/>
                <w:numId w:val="1"/>
              </w:numPr>
              <w:spacing w:line="259" w:lineRule="auto"/>
              <w:ind w:left="360"/>
              <w:rPr>
                <w:rFonts w:ascii="Calibri" w:hAnsi="Calibri" w:cs="Calibri"/>
                <w:sz w:val="22"/>
                <w:szCs w:val="22"/>
              </w:rPr>
            </w:pPr>
            <w:r w:rsidRPr="00F53138">
              <w:rPr>
                <w:rFonts w:ascii="Calibri" w:hAnsi="Calibri" w:cs="Calibri"/>
                <w:sz w:val="22"/>
              </w:rPr>
              <w:t>Work within the Risk Management Framework Policy ensuring that you are aware of, and support the operation of internal controls relevant to your area of responsibility</w:t>
            </w:r>
          </w:p>
        </w:tc>
      </w:tr>
    </w:tbl>
    <w:p w:rsidRPr="00E56942" w:rsidR="008851E7" w:rsidRDefault="008851E7" w14:paraId="31AC9BC4" w14:textId="77777777">
      <w:pPr>
        <w:pStyle w:val="Caption"/>
        <w:rPr>
          <w:rFonts w:ascii="Calibri" w:hAnsi="Calibri" w:cs="Calibri"/>
          <w:sz w:val="22"/>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09"/>
        <w:gridCol w:w="12616"/>
      </w:tblGrid>
      <w:tr w:rsidRPr="00E56942" w:rsidR="007847A4" w:rsidTr="0011478B" w14:paraId="521A9C4E" w14:textId="77777777">
        <w:tc>
          <w:tcPr>
            <w:tcW w:w="14425" w:type="dxa"/>
            <w:gridSpan w:val="2"/>
            <w:shd w:val="clear" w:color="auto" w:fill="auto"/>
          </w:tcPr>
          <w:p w:rsidRPr="00E56942" w:rsidR="007847A4" w:rsidP="0011478B" w:rsidRDefault="007847A4" w14:paraId="45E089FE" w14:textId="369A995D">
            <w:pPr>
              <w:pStyle w:val="Caption"/>
              <w:jc w:val="left"/>
              <w:rPr>
                <w:rFonts w:ascii="Calibri" w:hAnsi="Calibri" w:cs="Calibri"/>
              </w:rPr>
            </w:pPr>
            <w:r w:rsidRPr="00E56942">
              <w:rPr>
                <w:rFonts w:ascii="Calibri" w:hAnsi="Calibri" w:cs="Calibri"/>
                <w:sz w:val="22"/>
              </w:rPr>
              <w:t xml:space="preserve">No job description can be entirely </w:t>
            </w:r>
            <w:r w:rsidRPr="00E56942" w:rsidR="00697080">
              <w:rPr>
                <w:rFonts w:ascii="Calibri" w:hAnsi="Calibri" w:cs="Calibri"/>
                <w:sz w:val="22"/>
              </w:rPr>
              <w:t>comprehensive,</w:t>
            </w:r>
            <w:r w:rsidRPr="00E56942">
              <w:rPr>
                <w:rFonts w:ascii="Calibri" w:hAnsi="Calibri" w:cs="Calibri"/>
                <w:sz w:val="22"/>
              </w:rPr>
              <w:t xml:space="preserve"> and the job holder will be expected to carry out such other duties as may be required from time to time and are broadly consistent with the job description and status of the post within the organisation.</w:t>
            </w:r>
          </w:p>
        </w:tc>
      </w:tr>
      <w:tr w:rsidRPr="00E56942" w:rsidR="002370EB" w:rsidTr="00284E64" w14:paraId="18A9A1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2616" w:type="dxa"/>
        </w:trPr>
        <w:tc>
          <w:tcPr>
            <w:tcW w:w="1809" w:type="dxa"/>
            <w:vAlign w:val="center"/>
          </w:tcPr>
          <w:p w:rsidRPr="00E56942" w:rsidR="002370EB" w:rsidP="00284E64" w:rsidRDefault="008851E7" w14:paraId="61EB3DAB" w14:textId="77777777">
            <w:pPr>
              <w:pStyle w:val="Title"/>
              <w:jc w:val="left"/>
              <w:rPr>
                <w:rFonts w:ascii="Calibri" w:hAnsi="Calibri" w:cs="Calibri"/>
                <w:szCs w:val="24"/>
              </w:rPr>
            </w:pPr>
            <w:r w:rsidRPr="00E56942">
              <w:rPr>
                <w:rFonts w:ascii="Calibri" w:hAnsi="Calibri" w:cs="Calibri"/>
              </w:rPr>
              <w:br w:type="page"/>
            </w:r>
          </w:p>
        </w:tc>
      </w:tr>
    </w:tbl>
    <w:p w:rsidRPr="00E56942" w:rsidR="002370EB" w:rsidP="004C4803" w:rsidRDefault="002370EB" w14:paraId="3E95AC46" w14:textId="77777777">
      <w:pPr>
        <w:pStyle w:val="Title"/>
        <w:rPr>
          <w:rFonts w:ascii="Calibri" w:hAnsi="Calibri" w:cs="Calibri"/>
          <w:b w:val="0"/>
          <w:color w:val="7F7F7F"/>
          <w:sz w:val="32"/>
          <w:szCs w:val="32"/>
        </w:rPr>
      </w:pPr>
    </w:p>
    <w:p w:rsidRPr="00E56942" w:rsidR="004C4803" w:rsidP="004C4803" w:rsidRDefault="002370EB" w14:paraId="0EFEC6C2" w14:textId="77777777">
      <w:pPr>
        <w:pStyle w:val="Title"/>
        <w:rPr>
          <w:rFonts w:ascii="Calibri" w:hAnsi="Calibri" w:cs="Calibri"/>
          <w:b w:val="0"/>
          <w:color w:val="7F7F7F"/>
          <w:sz w:val="32"/>
          <w:szCs w:val="32"/>
        </w:rPr>
      </w:pPr>
      <w:r w:rsidRPr="00E56942">
        <w:rPr>
          <w:rFonts w:ascii="Calibri" w:hAnsi="Calibri" w:cs="Calibri"/>
          <w:b w:val="0"/>
          <w:color w:val="7F7F7F"/>
          <w:sz w:val="32"/>
          <w:szCs w:val="32"/>
        </w:rPr>
        <w:br w:type="page"/>
      </w:r>
      <w:r w:rsidRPr="00E56942" w:rsidR="004C4803">
        <w:rPr>
          <w:rFonts w:ascii="Calibri" w:hAnsi="Calibri" w:cs="Calibri"/>
          <w:b w:val="0"/>
          <w:color w:val="7F7F7F"/>
          <w:sz w:val="32"/>
          <w:szCs w:val="32"/>
        </w:rPr>
        <w:lastRenderedPageBreak/>
        <w:t>Leeds Federated Housing Association</w:t>
      </w:r>
    </w:p>
    <w:p w:rsidRPr="00E56942" w:rsidR="004C4803" w:rsidP="004C4803" w:rsidRDefault="004C4803" w14:paraId="5F1BC556" w14:textId="77777777">
      <w:pPr>
        <w:pStyle w:val="Title"/>
        <w:rPr>
          <w:rFonts w:ascii="Calibri" w:hAnsi="Calibri" w:cs="Calibri"/>
          <w:color w:val="7F7F7F"/>
          <w:sz w:val="8"/>
          <w:szCs w:val="8"/>
        </w:rPr>
      </w:pPr>
    </w:p>
    <w:p w:rsidRPr="00E56942" w:rsidR="00360EDB" w:rsidP="004C4803" w:rsidRDefault="004C4803" w14:paraId="476E4B4F" w14:textId="77777777">
      <w:pPr>
        <w:pStyle w:val="Caption"/>
        <w:rPr>
          <w:rFonts w:ascii="Calibri" w:hAnsi="Calibri" w:cs="Calibri"/>
        </w:rPr>
      </w:pPr>
      <w:r w:rsidRPr="00E56942">
        <w:rPr>
          <w:rFonts w:ascii="Calibri" w:hAnsi="Calibri" w:cs="Calibri"/>
          <w:color w:val="7F7F7F"/>
          <w:sz w:val="36"/>
          <w:szCs w:val="36"/>
        </w:rPr>
        <w:t>Person Specification</w:t>
      </w:r>
    </w:p>
    <w:p w:rsidRPr="00E56942" w:rsidR="00360EDB" w:rsidRDefault="00360EDB" w14:paraId="6D4BF215" w14:textId="77777777">
      <w:pPr>
        <w:pStyle w:val="Caption"/>
        <w:rPr>
          <w:rFonts w:ascii="Calibri" w:hAnsi="Calibri" w:cs="Calibri"/>
        </w:rPr>
      </w:pPr>
    </w:p>
    <w:tbl>
      <w:tblPr>
        <w:tblW w:w="150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510"/>
        <w:gridCol w:w="8364"/>
        <w:gridCol w:w="1573"/>
        <w:gridCol w:w="1610"/>
      </w:tblGrid>
      <w:tr w:rsidRPr="00E56942" w:rsidR="0073456E" w:rsidTr="33F56FB3" w14:paraId="459C9282" w14:textId="77777777">
        <w:trPr>
          <w:trHeight w:val="683"/>
        </w:trPr>
        <w:tc>
          <w:tcPr>
            <w:tcW w:w="15057" w:type="dxa"/>
            <w:gridSpan w:val="4"/>
            <w:tcMar/>
            <w:vAlign w:val="center"/>
          </w:tcPr>
          <w:p w:rsidRPr="00E56942" w:rsidR="0073456E" w:rsidP="0073456E" w:rsidRDefault="00DE2A5C" w14:paraId="15930E69" w14:textId="55FBB2FE">
            <w:pPr>
              <w:pStyle w:val="Heading2"/>
              <w:rPr>
                <w:rFonts w:ascii="Calibri" w:hAnsi="Calibri" w:cs="Calibri"/>
                <w:b w:val="0"/>
                <w:sz w:val="22"/>
                <w:szCs w:val="22"/>
              </w:rPr>
            </w:pPr>
            <w:r>
              <w:rPr>
                <w:rFonts w:ascii="Calibri" w:hAnsi="Calibri" w:cs="Calibri"/>
                <w:b w:val="0"/>
                <w:sz w:val="22"/>
                <w:szCs w:val="22"/>
              </w:rPr>
              <w:t>Customer Engagement</w:t>
            </w:r>
            <w:r w:rsidRPr="00E56942">
              <w:rPr>
                <w:rFonts w:ascii="Calibri" w:hAnsi="Calibri" w:cs="Calibri"/>
                <w:b w:val="0"/>
                <w:sz w:val="22"/>
                <w:szCs w:val="22"/>
              </w:rPr>
              <w:t xml:space="preserve"> </w:t>
            </w:r>
            <w:r w:rsidRPr="00E56942" w:rsidR="0073456E">
              <w:rPr>
                <w:rFonts w:ascii="Calibri" w:hAnsi="Calibri" w:cs="Calibri"/>
                <w:b w:val="0"/>
                <w:sz w:val="22"/>
                <w:szCs w:val="22"/>
              </w:rPr>
              <w:t>Officer</w:t>
            </w:r>
          </w:p>
        </w:tc>
      </w:tr>
      <w:tr w:rsidRPr="00E56942" w:rsidR="0073456E" w:rsidTr="33F56FB3" w14:paraId="172B611D" w14:textId="77777777">
        <w:trPr>
          <w:trHeight w:val="513"/>
        </w:trPr>
        <w:tc>
          <w:tcPr>
            <w:tcW w:w="3510" w:type="dxa"/>
            <w:tcBorders>
              <w:bottom w:val="single" w:color="auto" w:sz="12" w:space="0"/>
            </w:tcBorders>
            <w:shd w:val="clear" w:color="auto" w:fill="FFFFFF" w:themeFill="background1"/>
            <w:tcMar/>
            <w:vAlign w:val="center"/>
          </w:tcPr>
          <w:p w:rsidRPr="00E56942" w:rsidR="0073456E" w:rsidP="00284E64" w:rsidRDefault="0073456E" w14:paraId="22AD6031" w14:textId="77777777">
            <w:pPr>
              <w:pStyle w:val="Heading1"/>
              <w:rPr>
                <w:rFonts w:ascii="Calibri" w:hAnsi="Calibri" w:cs="Calibri"/>
                <w:sz w:val="22"/>
                <w:szCs w:val="22"/>
              </w:rPr>
            </w:pPr>
            <w:r w:rsidRPr="00E56942">
              <w:rPr>
                <w:rFonts w:ascii="Calibri" w:hAnsi="Calibri" w:cs="Calibri"/>
                <w:sz w:val="22"/>
                <w:szCs w:val="22"/>
              </w:rPr>
              <w:t>Attributes</w:t>
            </w:r>
          </w:p>
        </w:tc>
        <w:tc>
          <w:tcPr>
            <w:tcW w:w="8364" w:type="dxa"/>
            <w:tcBorders>
              <w:bottom w:val="single" w:color="000000" w:themeColor="text1" w:sz="12" w:space="0"/>
            </w:tcBorders>
            <w:shd w:val="clear" w:color="auto" w:fill="FFFFFF" w:themeFill="background1"/>
            <w:tcMar/>
            <w:vAlign w:val="center"/>
          </w:tcPr>
          <w:p w:rsidRPr="00E56942" w:rsidR="0073456E" w:rsidP="00284E64" w:rsidRDefault="0073456E" w14:paraId="704FFEE8" w14:textId="77777777">
            <w:pPr>
              <w:jc w:val="center"/>
              <w:rPr>
                <w:rFonts w:ascii="Calibri" w:hAnsi="Calibri" w:cs="Calibri"/>
                <w:b/>
                <w:sz w:val="22"/>
                <w:szCs w:val="22"/>
              </w:rPr>
            </w:pPr>
            <w:r w:rsidRPr="00E56942">
              <w:rPr>
                <w:rFonts w:ascii="Calibri" w:hAnsi="Calibri" w:cs="Calibri"/>
                <w:b/>
                <w:sz w:val="22"/>
                <w:szCs w:val="22"/>
              </w:rPr>
              <w:t>Description</w:t>
            </w:r>
          </w:p>
        </w:tc>
        <w:tc>
          <w:tcPr>
            <w:tcW w:w="1573" w:type="dxa"/>
            <w:tcBorders>
              <w:bottom w:val="single" w:color="000000" w:themeColor="text1" w:sz="12" w:space="0"/>
            </w:tcBorders>
            <w:shd w:val="clear" w:color="auto" w:fill="FFFFFF" w:themeFill="background1"/>
            <w:tcMar/>
            <w:vAlign w:val="center"/>
          </w:tcPr>
          <w:p w:rsidRPr="00E56942" w:rsidR="0073456E" w:rsidP="00284E64" w:rsidRDefault="0073456E" w14:paraId="47F2F295" w14:textId="77777777">
            <w:pPr>
              <w:jc w:val="center"/>
              <w:rPr>
                <w:rFonts w:ascii="Calibri" w:hAnsi="Calibri" w:cs="Calibri"/>
                <w:b/>
                <w:sz w:val="22"/>
                <w:szCs w:val="22"/>
              </w:rPr>
            </w:pPr>
            <w:r w:rsidRPr="00E56942">
              <w:rPr>
                <w:rFonts w:ascii="Calibri" w:hAnsi="Calibri" w:cs="Calibri"/>
                <w:b/>
                <w:sz w:val="22"/>
                <w:szCs w:val="22"/>
              </w:rPr>
              <w:t>ESSENTIAL</w:t>
            </w:r>
          </w:p>
        </w:tc>
        <w:tc>
          <w:tcPr>
            <w:tcW w:w="1610" w:type="dxa"/>
            <w:tcBorders>
              <w:bottom w:val="single" w:color="000000" w:themeColor="text1" w:sz="12" w:space="0"/>
            </w:tcBorders>
            <w:shd w:val="clear" w:color="auto" w:fill="FFFFFF" w:themeFill="background1"/>
            <w:tcMar/>
            <w:vAlign w:val="center"/>
          </w:tcPr>
          <w:p w:rsidRPr="00E56942" w:rsidR="0073456E" w:rsidP="00284E64" w:rsidRDefault="0073456E" w14:paraId="4E5111F9" w14:textId="77777777">
            <w:pPr>
              <w:jc w:val="center"/>
              <w:rPr>
                <w:rFonts w:ascii="Calibri" w:hAnsi="Calibri" w:cs="Calibri"/>
                <w:b/>
                <w:sz w:val="22"/>
                <w:szCs w:val="22"/>
              </w:rPr>
            </w:pPr>
            <w:r w:rsidRPr="00E56942">
              <w:rPr>
                <w:rFonts w:ascii="Calibri" w:hAnsi="Calibri" w:cs="Calibri"/>
                <w:b/>
                <w:sz w:val="22"/>
                <w:szCs w:val="22"/>
              </w:rPr>
              <w:t>DESIRABLE</w:t>
            </w:r>
          </w:p>
        </w:tc>
      </w:tr>
      <w:tr w:rsidRPr="00DB2429" w:rsidR="0073456E" w:rsidTr="33F56FB3" w14:paraId="5B744791" w14:textId="77777777">
        <w:tc>
          <w:tcPr>
            <w:tcW w:w="3510" w:type="dxa"/>
            <w:vMerge w:val="restart"/>
            <w:tcBorders>
              <w:top w:val="single" w:color="auto" w:sz="12" w:space="0"/>
              <w:left w:val="single" w:color="auto" w:sz="12" w:space="0"/>
            </w:tcBorders>
            <w:tcMar/>
          </w:tcPr>
          <w:p w:rsidRPr="00DB2429" w:rsidR="0073456E" w:rsidP="00284E64" w:rsidRDefault="0073456E" w14:paraId="76395F56" w14:textId="77777777">
            <w:pPr>
              <w:rPr>
                <w:rFonts w:ascii="Calibri" w:hAnsi="Calibri" w:cs="Calibri"/>
                <w:b/>
                <w:sz w:val="22"/>
                <w:szCs w:val="22"/>
              </w:rPr>
            </w:pPr>
          </w:p>
          <w:p w:rsidRPr="00DB2429" w:rsidR="0073456E" w:rsidP="001403FD" w:rsidRDefault="0073456E" w14:paraId="120B633A" w14:textId="77777777">
            <w:pPr>
              <w:rPr>
                <w:rFonts w:ascii="Calibri" w:hAnsi="Calibri" w:cs="Calibri"/>
                <w:sz w:val="22"/>
                <w:szCs w:val="22"/>
              </w:rPr>
            </w:pPr>
            <w:r w:rsidRPr="00DB2429">
              <w:rPr>
                <w:rFonts w:ascii="Calibri" w:hAnsi="Calibri" w:cs="Calibri"/>
                <w:sz w:val="22"/>
                <w:szCs w:val="22"/>
              </w:rPr>
              <w:t>Knowledge and Experience</w:t>
            </w:r>
          </w:p>
          <w:p w:rsidRPr="00DB2429" w:rsidR="0073456E" w:rsidP="004F5047" w:rsidRDefault="0073456E" w14:paraId="59EA5AA5" w14:textId="77777777">
            <w:pPr>
              <w:spacing w:after="160" w:line="259" w:lineRule="auto"/>
              <w:ind w:left="720"/>
              <w:rPr>
                <w:rFonts w:ascii="Calibri" w:hAnsi="Calibri" w:cs="Calibri"/>
                <w:b/>
                <w:sz w:val="22"/>
                <w:szCs w:val="22"/>
              </w:rPr>
            </w:pPr>
          </w:p>
        </w:tc>
        <w:tc>
          <w:tcPr>
            <w:tcW w:w="8364" w:type="dxa"/>
            <w:tcBorders>
              <w:top w:val="single" w:color="000000" w:themeColor="text1" w:sz="12" w:space="0"/>
              <w:bottom w:val="single" w:color="7F7F7F" w:themeColor="text1" w:themeTint="80" w:sz="4" w:space="0"/>
              <w:right w:val="single" w:color="7F7F7F" w:themeColor="text1" w:themeTint="80" w:sz="4" w:space="0"/>
            </w:tcBorders>
            <w:tcMar/>
          </w:tcPr>
          <w:p w:rsidRPr="00A3293B" w:rsidR="0073456E" w:rsidP="004F5047" w:rsidRDefault="0073456E" w14:paraId="0EA45D16" w14:textId="77777777">
            <w:pPr>
              <w:rPr>
                <w:rFonts w:asciiTheme="minorHAnsi" w:hAnsiTheme="minorHAnsi" w:cstheme="minorHAnsi"/>
                <w:sz w:val="22"/>
                <w:szCs w:val="22"/>
              </w:rPr>
            </w:pPr>
            <w:r w:rsidRPr="00A3293B">
              <w:rPr>
                <w:rFonts w:asciiTheme="minorHAnsi" w:hAnsiTheme="minorHAnsi" w:cstheme="minorHAnsi"/>
                <w:sz w:val="22"/>
                <w:szCs w:val="22"/>
              </w:rPr>
              <w:t>Experience of working in a customer service role, meeting the requirements of a diverse range of customers</w:t>
            </w:r>
          </w:p>
        </w:tc>
        <w:tc>
          <w:tcPr>
            <w:tcW w:w="1573" w:type="dxa"/>
            <w:tcBorders>
              <w:top w:val="single" w:color="000000" w:themeColor="text1" w:sz="12" w:space="0"/>
              <w:left w:val="single" w:color="7F7F7F" w:themeColor="text1" w:themeTint="80" w:sz="4" w:space="0"/>
              <w:bottom w:val="single" w:color="7F7F7F" w:themeColor="text1" w:themeTint="80" w:sz="4" w:space="0"/>
              <w:right w:val="single" w:color="7F7F7F" w:themeColor="text1" w:themeTint="80" w:sz="4" w:space="0"/>
            </w:tcBorders>
            <w:tcMar/>
            <w:vAlign w:val="center"/>
          </w:tcPr>
          <w:p w:rsidRPr="00A3293B" w:rsidR="0073456E" w:rsidP="004F5047" w:rsidRDefault="00FA148F" w14:paraId="5293D31B" w14:textId="59FEA128">
            <w:pPr>
              <w:jc w:val="center"/>
              <w:rPr>
                <w:rFonts w:asciiTheme="minorHAnsi" w:hAnsiTheme="minorHAnsi" w:cstheme="minorHAnsi"/>
                <w:b/>
                <w:sz w:val="22"/>
                <w:szCs w:val="22"/>
              </w:rPr>
            </w:pPr>
            <w:r w:rsidRPr="00DB2429">
              <w:rPr>
                <w:rFonts w:ascii="Wingdings" w:hAnsi="Wingdings" w:eastAsia="Wingdings" w:cs="Wingdings"/>
                <w:b/>
                <w:sz w:val="22"/>
                <w:szCs w:val="22"/>
              </w:rPr>
              <w:t></w:t>
            </w:r>
          </w:p>
        </w:tc>
        <w:tc>
          <w:tcPr>
            <w:tcW w:w="1610" w:type="dxa"/>
            <w:tcBorders>
              <w:top w:val="single" w:color="000000" w:themeColor="text1" w:sz="12" w:space="0"/>
              <w:left w:val="single" w:color="7F7F7F" w:themeColor="text1" w:themeTint="80" w:sz="4" w:space="0"/>
              <w:bottom w:val="single" w:color="7F7F7F" w:themeColor="text1" w:themeTint="80" w:sz="4" w:space="0"/>
              <w:right w:val="single" w:color="auto" w:sz="12" w:space="0"/>
            </w:tcBorders>
            <w:tcMar/>
            <w:vAlign w:val="center"/>
          </w:tcPr>
          <w:p w:rsidRPr="00A3293B" w:rsidR="0073456E" w:rsidP="004F5047" w:rsidRDefault="0073456E" w14:paraId="0C16A2E8" w14:textId="77777777">
            <w:pPr>
              <w:jc w:val="center"/>
              <w:rPr>
                <w:rFonts w:asciiTheme="minorHAnsi" w:hAnsiTheme="minorHAnsi" w:cstheme="minorHAnsi"/>
                <w:b/>
                <w:sz w:val="22"/>
                <w:szCs w:val="22"/>
              </w:rPr>
            </w:pPr>
          </w:p>
        </w:tc>
      </w:tr>
      <w:tr w:rsidRPr="00DB2429" w:rsidR="005F32A4" w:rsidTr="33F56FB3" w14:paraId="64AEE563" w14:textId="77777777">
        <w:tc>
          <w:tcPr>
            <w:tcW w:w="3510" w:type="dxa"/>
            <w:vMerge/>
            <w:tcBorders/>
            <w:tcMar/>
          </w:tcPr>
          <w:p w:rsidRPr="00DB2429" w:rsidR="005F32A4" w:rsidP="00284E64" w:rsidRDefault="005F32A4" w14:paraId="46F3302F" w14:textId="77777777">
            <w:pPr>
              <w:rPr>
                <w:rFonts w:ascii="Calibri" w:hAnsi="Calibri" w:cs="Calibri"/>
                <w:b/>
                <w:sz w:val="22"/>
                <w:szCs w:val="22"/>
              </w:rPr>
            </w:pPr>
          </w:p>
        </w:tc>
        <w:tc>
          <w:tcPr>
            <w:tcW w:w="8364" w:type="dxa"/>
            <w:tcBorders>
              <w:top w:val="single" w:color="000000" w:themeColor="text1" w:sz="12" w:space="0"/>
              <w:bottom w:val="single" w:color="7F7F7F" w:themeColor="text1" w:themeTint="80" w:sz="4" w:space="0"/>
              <w:right w:val="single" w:color="7F7F7F" w:themeColor="text1" w:themeTint="80" w:sz="4" w:space="0"/>
            </w:tcBorders>
            <w:tcMar/>
          </w:tcPr>
          <w:p w:rsidRPr="00A3293B" w:rsidR="005F32A4" w:rsidP="004666F2" w:rsidRDefault="005F32A4" w14:paraId="7A8C4F84" w14:textId="0F3DB90B">
            <w:pPr>
              <w:spacing w:line="259" w:lineRule="auto"/>
              <w:rPr>
                <w:rFonts w:asciiTheme="minorHAnsi" w:hAnsiTheme="minorHAnsi" w:cstheme="minorHAnsi"/>
                <w:sz w:val="22"/>
                <w:szCs w:val="22"/>
              </w:rPr>
            </w:pPr>
            <w:r w:rsidRPr="00A3293B">
              <w:rPr>
                <w:rFonts w:asciiTheme="minorHAnsi" w:hAnsiTheme="minorHAnsi" w:cstheme="minorHAnsi"/>
                <w:sz w:val="22"/>
                <w:szCs w:val="22"/>
              </w:rPr>
              <w:t>Proven expertise in customer influence, including engagement strategies, co-design models, and customer-led scrutiny initiatives, with a track record of effectively supporting customers.</w:t>
            </w:r>
          </w:p>
        </w:tc>
        <w:tc>
          <w:tcPr>
            <w:tcW w:w="1573" w:type="dxa"/>
            <w:tcBorders>
              <w:top w:val="single" w:color="000000" w:themeColor="text1" w:sz="12" w:space="0"/>
              <w:left w:val="single" w:color="7F7F7F" w:themeColor="text1" w:themeTint="80" w:sz="4" w:space="0"/>
              <w:bottom w:val="single" w:color="7F7F7F" w:themeColor="text1" w:themeTint="80" w:sz="4" w:space="0"/>
              <w:right w:val="single" w:color="7F7F7F" w:themeColor="text1" w:themeTint="80" w:sz="4" w:space="0"/>
            </w:tcBorders>
            <w:tcMar/>
            <w:vAlign w:val="center"/>
          </w:tcPr>
          <w:p w:rsidRPr="00A3293B" w:rsidR="005F32A4" w:rsidP="33F56FB3" w:rsidRDefault="005F32A4" w14:paraId="73D36FFD" w14:textId="2C1B2098">
            <w:pPr>
              <w:jc w:val="center"/>
              <w:rPr>
                <w:rFonts w:ascii="Calibri" w:hAnsi="Calibri" w:cs="Calibri" w:asciiTheme="minorAscii" w:hAnsiTheme="minorAscii" w:cstheme="minorAscii"/>
                <w:b w:val="1"/>
                <w:bCs w:val="1"/>
                <w:sz w:val="22"/>
                <w:szCs w:val="22"/>
              </w:rPr>
            </w:pPr>
            <w:r w:rsidRPr="33F56FB3" w:rsidR="2528111E">
              <w:rPr>
                <w:rFonts w:ascii="Wingdings" w:hAnsi="Wingdings" w:eastAsia="Wingdings" w:cs="Wingdings"/>
                <w:b w:val="1"/>
                <w:bCs w:val="1"/>
                <w:sz w:val="22"/>
                <w:szCs w:val="22"/>
              </w:rPr>
              <w:t></w:t>
            </w:r>
          </w:p>
        </w:tc>
        <w:tc>
          <w:tcPr>
            <w:tcW w:w="1610" w:type="dxa"/>
            <w:tcBorders>
              <w:top w:val="single" w:color="000000" w:themeColor="text1" w:sz="12" w:space="0"/>
              <w:left w:val="single" w:color="7F7F7F" w:themeColor="text1" w:themeTint="80" w:sz="4" w:space="0"/>
              <w:bottom w:val="single" w:color="7F7F7F" w:themeColor="text1" w:themeTint="80" w:sz="4" w:space="0"/>
              <w:right w:val="single" w:color="auto" w:sz="12" w:space="0"/>
            </w:tcBorders>
            <w:tcMar/>
            <w:vAlign w:val="center"/>
          </w:tcPr>
          <w:p w:rsidRPr="00A3293B" w:rsidR="005F32A4" w:rsidP="004F5047" w:rsidRDefault="005F32A4" w14:paraId="117C32A0" w14:textId="77777777">
            <w:pPr>
              <w:jc w:val="center"/>
              <w:rPr>
                <w:rFonts w:asciiTheme="minorHAnsi" w:hAnsiTheme="minorHAnsi" w:cstheme="minorHAnsi"/>
                <w:b/>
                <w:sz w:val="22"/>
                <w:szCs w:val="22"/>
              </w:rPr>
            </w:pPr>
          </w:p>
        </w:tc>
      </w:tr>
      <w:tr w:rsidRPr="00DB2429" w:rsidR="0073456E" w:rsidTr="33F56FB3" w14:paraId="519E9254" w14:textId="77777777">
        <w:tc>
          <w:tcPr>
            <w:tcW w:w="3510" w:type="dxa"/>
            <w:vMerge/>
            <w:tcMar/>
          </w:tcPr>
          <w:p w:rsidRPr="00DB2429" w:rsidR="0073456E" w:rsidP="00284E64" w:rsidRDefault="0073456E" w14:paraId="16EA62BD" w14:textId="77777777">
            <w:pPr>
              <w:rPr>
                <w:rFonts w:ascii="Calibri" w:hAnsi="Calibri" w:cs="Calibri"/>
                <w:b/>
                <w:sz w:val="22"/>
                <w:szCs w:val="22"/>
              </w:rPr>
            </w:pPr>
          </w:p>
        </w:tc>
        <w:tc>
          <w:tcPr>
            <w:tcW w:w="8364" w:type="dxa"/>
            <w:tcBorders>
              <w:top w:val="single" w:color="7F7F7F" w:themeColor="text1" w:themeTint="80" w:sz="4" w:space="0"/>
              <w:bottom w:val="single" w:color="7F7F7F" w:themeColor="text1" w:themeTint="80" w:sz="4" w:space="0"/>
              <w:right w:val="single" w:color="7F7F7F" w:themeColor="text1" w:themeTint="80" w:sz="4" w:space="0"/>
            </w:tcBorders>
            <w:tcMar/>
          </w:tcPr>
          <w:p w:rsidRPr="00A3293B" w:rsidR="0073456E" w:rsidP="004F5047" w:rsidRDefault="0073456E" w14:paraId="38DAB711" w14:textId="5DA5F83E">
            <w:pPr>
              <w:rPr>
                <w:rFonts w:asciiTheme="minorHAnsi" w:hAnsiTheme="minorHAnsi" w:cstheme="minorHAnsi"/>
                <w:sz w:val="22"/>
                <w:szCs w:val="22"/>
              </w:rPr>
            </w:pPr>
            <w:r w:rsidRPr="00A3293B">
              <w:rPr>
                <w:rFonts w:asciiTheme="minorHAnsi" w:hAnsiTheme="minorHAnsi" w:cstheme="minorHAnsi"/>
                <w:sz w:val="22"/>
                <w:szCs w:val="22"/>
              </w:rPr>
              <w:t xml:space="preserve">Experience of </w:t>
            </w:r>
            <w:r w:rsidRPr="00A3293B" w:rsidR="000E7889">
              <w:rPr>
                <w:rFonts w:asciiTheme="minorHAnsi" w:hAnsiTheme="minorHAnsi" w:cstheme="minorHAnsi"/>
                <w:sz w:val="22"/>
                <w:szCs w:val="22"/>
              </w:rPr>
              <w:t xml:space="preserve">working gathering customers views using </w:t>
            </w:r>
            <w:r w:rsidRPr="00A3293B" w:rsidR="00DC13FE">
              <w:rPr>
                <w:rFonts w:asciiTheme="minorHAnsi" w:hAnsiTheme="minorHAnsi" w:cstheme="minorHAnsi"/>
                <w:sz w:val="22"/>
                <w:szCs w:val="22"/>
              </w:rPr>
              <w:t xml:space="preserve">inclusive </w:t>
            </w:r>
            <w:r w:rsidRPr="00A3293B" w:rsidR="000E7889">
              <w:rPr>
                <w:rFonts w:asciiTheme="minorHAnsi" w:hAnsiTheme="minorHAnsi" w:cstheme="minorHAnsi"/>
                <w:sz w:val="22"/>
                <w:szCs w:val="22"/>
              </w:rPr>
              <w:t>participatory approaches</w:t>
            </w:r>
          </w:p>
        </w:tc>
        <w:tc>
          <w:tcPr>
            <w:tcW w:w="1573"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tcMar/>
            <w:vAlign w:val="center"/>
          </w:tcPr>
          <w:p w:rsidRPr="00A3293B" w:rsidR="0073456E" w:rsidP="004F5047" w:rsidRDefault="00FA148F" w14:paraId="39ADC8D0" w14:textId="59D6557D">
            <w:pPr>
              <w:jc w:val="center"/>
              <w:rPr>
                <w:rFonts w:asciiTheme="minorHAnsi" w:hAnsiTheme="minorHAnsi" w:cstheme="minorHAnsi"/>
                <w:b/>
                <w:sz w:val="22"/>
                <w:szCs w:val="22"/>
              </w:rPr>
            </w:pPr>
            <w:r w:rsidRPr="00DB2429">
              <w:rPr>
                <w:rFonts w:ascii="Wingdings" w:hAnsi="Wingdings" w:eastAsia="Wingdings" w:cs="Wingdings"/>
                <w:b/>
                <w:sz w:val="22"/>
                <w:szCs w:val="22"/>
              </w:rPr>
              <w:t></w:t>
            </w:r>
          </w:p>
        </w:tc>
        <w:tc>
          <w:tcPr>
            <w:tcW w:w="1610" w:type="dxa"/>
            <w:tcBorders>
              <w:top w:val="single" w:color="7F7F7F" w:themeColor="text1" w:themeTint="80" w:sz="4" w:space="0"/>
              <w:left w:val="single" w:color="7F7F7F" w:themeColor="text1" w:themeTint="80" w:sz="4" w:space="0"/>
              <w:bottom w:val="single" w:color="7F7F7F" w:themeColor="text1" w:themeTint="80" w:sz="4" w:space="0"/>
              <w:right w:val="single" w:color="auto" w:sz="12" w:space="0"/>
            </w:tcBorders>
            <w:tcMar/>
            <w:vAlign w:val="center"/>
          </w:tcPr>
          <w:p w:rsidRPr="00A3293B" w:rsidR="0073456E" w:rsidP="004F5047" w:rsidRDefault="0073456E" w14:paraId="5AFDB1E5" w14:textId="77777777">
            <w:pPr>
              <w:jc w:val="center"/>
              <w:rPr>
                <w:rFonts w:asciiTheme="minorHAnsi" w:hAnsiTheme="minorHAnsi" w:cstheme="minorHAnsi"/>
                <w:b/>
                <w:sz w:val="22"/>
                <w:szCs w:val="22"/>
              </w:rPr>
            </w:pPr>
          </w:p>
        </w:tc>
      </w:tr>
      <w:tr w:rsidRPr="00DB2429" w:rsidR="0073456E" w:rsidTr="33F56FB3" w14:paraId="2EDCB093" w14:textId="77777777">
        <w:tc>
          <w:tcPr>
            <w:tcW w:w="3510" w:type="dxa"/>
            <w:vMerge/>
            <w:tcMar/>
          </w:tcPr>
          <w:p w:rsidRPr="00DB2429" w:rsidR="0073456E" w:rsidP="00284E64" w:rsidRDefault="0073456E" w14:paraId="4B608F2F" w14:textId="77777777">
            <w:pPr>
              <w:rPr>
                <w:rFonts w:ascii="Calibri" w:hAnsi="Calibri" w:cs="Calibri"/>
                <w:b/>
                <w:sz w:val="22"/>
                <w:szCs w:val="22"/>
              </w:rPr>
            </w:pPr>
          </w:p>
        </w:tc>
        <w:tc>
          <w:tcPr>
            <w:tcW w:w="8364" w:type="dxa"/>
            <w:tcBorders>
              <w:top w:val="single" w:color="7F7F7F" w:themeColor="text1" w:themeTint="80" w:sz="4" w:space="0"/>
              <w:bottom w:val="single" w:color="7F7F7F" w:themeColor="text1" w:themeTint="80" w:sz="4" w:space="0"/>
              <w:right w:val="single" w:color="7F7F7F" w:themeColor="text1" w:themeTint="80" w:sz="4" w:space="0"/>
            </w:tcBorders>
            <w:tcMar/>
          </w:tcPr>
          <w:p w:rsidRPr="00A3293B" w:rsidR="0073456E" w:rsidP="004F5047" w:rsidRDefault="0073456E" w14:paraId="5261E2C7" w14:textId="77777777">
            <w:pPr>
              <w:rPr>
                <w:rFonts w:asciiTheme="minorHAnsi" w:hAnsiTheme="minorHAnsi" w:cstheme="minorHAnsi"/>
                <w:sz w:val="22"/>
                <w:szCs w:val="22"/>
              </w:rPr>
            </w:pPr>
            <w:r w:rsidRPr="00A3293B">
              <w:rPr>
                <w:rFonts w:asciiTheme="minorHAnsi" w:hAnsiTheme="minorHAnsi" w:cstheme="minorHAnsi"/>
                <w:sz w:val="22"/>
                <w:szCs w:val="22"/>
              </w:rPr>
              <w:t>Experience of carrying out administrative tasks to a high level of accuracy and quality</w:t>
            </w:r>
          </w:p>
        </w:tc>
        <w:tc>
          <w:tcPr>
            <w:tcW w:w="1573"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tcMar/>
            <w:vAlign w:val="center"/>
          </w:tcPr>
          <w:p w:rsidRPr="00A3293B" w:rsidR="0073456E" w:rsidP="004F5047" w:rsidRDefault="00FA148F" w14:paraId="1045CAEE" w14:textId="0A8E8FA9">
            <w:pPr>
              <w:jc w:val="center"/>
              <w:rPr>
                <w:rFonts w:asciiTheme="minorHAnsi" w:hAnsiTheme="minorHAnsi" w:cstheme="minorHAnsi"/>
                <w:b/>
                <w:sz w:val="22"/>
                <w:szCs w:val="22"/>
              </w:rPr>
            </w:pPr>
            <w:r w:rsidRPr="00DB2429">
              <w:rPr>
                <w:rFonts w:ascii="Wingdings" w:hAnsi="Wingdings" w:eastAsia="Wingdings" w:cs="Wingdings"/>
                <w:b/>
                <w:sz w:val="22"/>
                <w:szCs w:val="22"/>
              </w:rPr>
              <w:t></w:t>
            </w:r>
          </w:p>
        </w:tc>
        <w:tc>
          <w:tcPr>
            <w:tcW w:w="1610" w:type="dxa"/>
            <w:tcBorders>
              <w:top w:val="single" w:color="7F7F7F" w:themeColor="text1" w:themeTint="80" w:sz="4" w:space="0"/>
              <w:left w:val="single" w:color="7F7F7F" w:themeColor="text1" w:themeTint="80" w:sz="4" w:space="0"/>
              <w:bottom w:val="single" w:color="7F7F7F" w:themeColor="text1" w:themeTint="80" w:sz="4" w:space="0"/>
              <w:right w:val="single" w:color="auto" w:sz="12" w:space="0"/>
            </w:tcBorders>
            <w:tcMar/>
            <w:vAlign w:val="center"/>
          </w:tcPr>
          <w:p w:rsidRPr="00A3293B" w:rsidR="0073456E" w:rsidP="004F5047" w:rsidRDefault="0073456E" w14:paraId="6086CFBF" w14:textId="77777777">
            <w:pPr>
              <w:jc w:val="center"/>
              <w:rPr>
                <w:rFonts w:asciiTheme="minorHAnsi" w:hAnsiTheme="minorHAnsi" w:cstheme="minorHAnsi"/>
                <w:b/>
                <w:sz w:val="22"/>
                <w:szCs w:val="22"/>
              </w:rPr>
            </w:pPr>
          </w:p>
        </w:tc>
      </w:tr>
      <w:tr w:rsidRPr="00DB2429" w:rsidR="00512AFE" w:rsidTr="33F56FB3" w14:paraId="50AD1746" w14:textId="77777777">
        <w:tc>
          <w:tcPr>
            <w:tcW w:w="3510" w:type="dxa"/>
            <w:vMerge/>
            <w:tcMar/>
          </w:tcPr>
          <w:p w:rsidRPr="00DB2429" w:rsidR="00512AFE" w:rsidP="00284E64" w:rsidRDefault="00512AFE" w14:paraId="2FA97BD4" w14:textId="77777777">
            <w:pPr>
              <w:rPr>
                <w:rFonts w:ascii="Calibri" w:hAnsi="Calibri" w:cs="Calibri"/>
                <w:b/>
                <w:sz w:val="22"/>
                <w:szCs w:val="22"/>
              </w:rPr>
            </w:pPr>
          </w:p>
        </w:tc>
        <w:tc>
          <w:tcPr>
            <w:tcW w:w="8364" w:type="dxa"/>
            <w:tcBorders>
              <w:top w:val="single" w:color="7F7F7F" w:themeColor="text1" w:themeTint="80" w:sz="4" w:space="0"/>
              <w:bottom w:val="single" w:color="7F7F7F" w:themeColor="text1" w:themeTint="80" w:sz="4" w:space="0"/>
              <w:right w:val="single" w:color="7F7F7F" w:themeColor="text1" w:themeTint="80" w:sz="4" w:space="0"/>
            </w:tcBorders>
            <w:tcMar/>
          </w:tcPr>
          <w:p w:rsidRPr="00A3293B" w:rsidR="00512AFE" w:rsidP="00FD0B81" w:rsidRDefault="00512AFE" w14:paraId="1400532D" w14:textId="59A0199A">
            <w:pPr>
              <w:spacing w:line="259" w:lineRule="auto"/>
              <w:rPr>
                <w:rFonts w:asciiTheme="minorHAnsi" w:hAnsiTheme="minorHAnsi" w:cstheme="minorHAnsi"/>
                <w:sz w:val="22"/>
                <w:szCs w:val="22"/>
              </w:rPr>
            </w:pPr>
            <w:r w:rsidRPr="00A3293B">
              <w:rPr>
                <w:rFonts w:asciiTheme="minorHAnsi" w:hAnsiTheme="minorHAnsi" w:cstheme="minorHAnsi"/>
                <w:sz w:val="22"/>
                <w:szCs w:val="22"/>
              </w:rPr>
              <w:t>Experience of building relationships across departments and external organisations to embed customer influence.</w:t>
            </w:r>
          </w:p>
        </w:tc>
        <w:tc>
          <w:tcPr>
            <w:tcW w:w="1573"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tcMar/>
            <w:vAlign w:val="center"/>
          </w:tcPr>
          <w:p w:rsidRPr="00A3293B" w:rsidR="00512AFE" w:rsidP="004F5047" w:rsidRDefault="00FA148F" w14:paraId="6B83B30C" w14:textId="2FD8CDCE">
            <w:pPr>
              <w:jc w:val="center"/>
              <w:rPr>
                <w:rFonts w:eastAsia="Wingdings" w:asciiTheme="minorHAnsi" w:hAnsiTheme="minorHAnsi" w:cstheme="minorHAnsi"/>
                <w:b/>
                <w:sz w:val="22"/>
                <w:szCs w:val="22"/>
              </w:rPr>
            </w:pPr>
            <w:r w:rsidRPr="00DB2429">
              <w:rPr>
                <w:rFonts w:ascii="Wingdings" w:hAnsi="Wingdings" w:eastAsia="Wingdings" w:cs="Wingdings"/>
                <w:b/>
                <w:sz w:val="22"/>
                <w:szCs w:val="22"/>
              </w:rPr>
              <w:t></w:t>
            </w:r>
          </w:p>
        </w:tc>
        <w:tc>
          <w:tcPr>
            <w:tcW w:w="1610" w:type="dxa"/>
            <w:tcBorders>
              <w:top w:val="single" w:color="7F7F7F" w:themeColor="text1" w:themeTint="80" w:sz="4" w:space="0"/>
              <w:left w:val="single" w:color="7F7F7F" w:themeColor="text1" w:themeTint="80" w:sz="4" w:space="0"/>
              <w:bottom w:val="single" w:color="7F7F7F" w:themeColor="text1" w:themeTint="80" w:sz="4" w:space="0"/>
              <w:right w:val="single" w:color="auto" w:sz="12" w:space="0"/>
            </w:tcBorders>
            <w:tcMar/>
            <w:vAlign w:val="center"/>
          </w:tcPr>
          <w:p w:rsidRPr="00A3293B" w:rsidR="00512AFE" w:rsidP="004F5047" w:rsidRDefault="00512AFE" w14:paraId="3678BB10" w14:textId="77777777">
            <w:pPr>
              <w:jc w:val="center"/>
              <w:rPr>
                <w:rFonts w:asciiTheme="minorHAnsi" w:hAnsiTheme="minorHAnsi" w:cstheme="minorHAnsi"/>
                <w:b/>
                <w:sz w:val="22"/>
                <w:szCs w:val="22"/>
              </w:rPr>
            </w:pPr>
          </w:p>
        </w:tc>
      </w:tr>
      <w:tr w:rsidRPr="00DB2429" w:rsidR="001C3FC4" w:rsidTr="33F56FB3" w14:paraId="7EB92745" w14:textId="77777777">
        <w:tc>
          <w:tcPr>
            <w:tcW w:w="3510" w:type="dxa"/>
            <w:vMerge/>
            <w:tcMar/>
          </w:tcPr>
          <w:p w:rsidRPr="00DB2429" w:rsidR="001C3FC4" w:rsidP="00284E64" w:rsidRDefault="001C3FC4" w14:paraId="636EB73D" w14:textId="77777777">
            <w:pPr>
              <w:rPr>
                <w:rFonts w:ascii="Calibri" w:hAnsi="Calibri" w:cs="Calibri"/>
                <w:b/>
                <w:sz w:val="22"/>
                <w:szCs w:val="22"/>
              </w:rPr>
            </w:pPr>
          </w:p>
        </w:tc>
        <w:tc>
          <w:tcPr>
            <w:tcW w:w="8364" w:type="dxa"/>
            <w:tcBorders>
              <w:top w:val="single" w:color="7F7F7F" w:themeColor="text1" w:themeTint="80" w:sz="4" w:space="0"/>
              <w:bottom w:val="single" w:color="7F7F7F" w:themeColor="text1" w:themeTint="80" w:sz="4" w:space="0"/>
              <w:right w:val="single" w:color="7F7F7F" w:themeColor="text1" w:themeTint="80" w:sz="4" w:space="0"/>
            </w:tcBorders>
            <w:tcMar/>
          </w:tcPr>
          <w:p w:rsidRPr="00A3293B" w:rsidR="001C3FC4" w:rsidP="00FD0B81" w:rsidRDefault="001C3FC4" w14:paraId="29789613" w14:textId="7F6F9AF1">
            <w:pPr>
              <w:rPr>
                <w:rFonts w:asciiTheme="minorHAnsi" w:hAnsiTheme="minorHAnsi" w:cstheme="minorHAnsi"/>
                <w:sz w:val="22"/>
                <w:szCs w:val="22"/>
              </w:rPr>
            </w:pPr>
            <w:r w:rsidRPr="00A3293B">
              <w:rPr>
                <w:rFonts w:asciiTheme="minorHAnsi" w:hAnsiTheme="minorHAnsi" w:cstheme="minorHAnsi"/>
                <w:sz w:val="22"/>
                <w:szCs w:val="22"/>
              </w:rPr>
              <w:t xml:space="preserve">Understanding of </w:t>
            </w:r>
            <w:r w:rsidRPr="00A3293B" w:rsidR="00FD0B81">
              <w:rPr>
                <w:rFonts w:asciiTheme="minorHAnsi" w:hAnsiTheme="minorHAnsi" w:cstheme="minorHAnsi"/>
                <w:sz w:val="22"/>
                <w:szCs w:val="22"/>
              </w:rPr>
              <w:t>asset-based</w:t>
            </w:r>
            <w:r w:rsidRPr="00A3293B">
              <w:rPr>
                <w:rFonts w:asciiTheme="minorHAnsi" w:hAnsiTheme="minorHAnsi" w:cstheme="minorHAnsi"/>
                <w:sz w:val="22"/>
                <w:szCs w:val="22"/>
              </w:rPr>
              <w:t xml:space="preserve"> approach</w:t>
            </w:r>
            <w:r w:rsidRPr="00A3293B" w:rsidR="00DE2A5C">
              <w:rPr>
                <w:rFonts w:asciiTheme="minorHAnsi" w:hAnsiTheme="minorHAnsi" w:cstheme="minorHAnsi"/>
                <w:sz w:val="22"/>
                <w:szCs w:val="22"/>
              </w:rPr>
              <w:t xml:space="preserve"> t</w:t>
            </w:r>
            <w:r w:rsidRPr="00A3293B" w:rsidR="005454AB">
              <w:rPr>
                <w:rFonts w:asciiTheme="minorHAnsi" w:hAnsiTheme="minorHAnsi" w:cstheme="minorHAnsi"/>
                <w:sz w:val="22"/>
                <w:szCs w:val="22"/>
              </w:rPr>
              <w:t xml:space="preserve">o </w:t>
            </w:r>
            <w:r w:rsidRPr="00A3293B" w:rsidR="00FB76F6">
              <w:rPr>
                <w:rFonts w:asciiTheme="minorHAnsi" w:hAnsiTheme="minorHAnsi" w:cstheme="minorHAnsi"/>
                <w:sz w:val="22"/>
                <w:szCs w:val="22"/>
              </w:rPr>
              <w:t>community development</w:t>
            </w:r>
          </w:p>
        </w:tc>
        <w:tc>
          <w:tcPr>
            <w:tcW w:w="1573"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tcMar/>
            <w:vAlign w:val="center"/>
          </w:tcPr>
          <w:p w:rsidRPr="00A3293B" w:rsidR="001C3FC4" w:rsidP="004F5047" w:rsidRDefault="001C3FC4" w14:paraId="1222147F" w14:textId="77777777">
            <w:pPr>
              <w:jc w:val="center"/>
              <w:rPr>
                <w:rFonts w:eastAsia="Wingdings" w:asciiTheme="minorHAnsi" w:hAnsiTheme="minorHAnsi" w:cstheme="minorHAnsi"/>
                <w:b/>
                <w:sz w:val="22"/>
                <w:szCs w:val="22"/>
              </w:rPr>
            </w:pPr>
          </w:p>
        </w:tc>
        <w:tc>
          <w:tcPr>
            <w:tcW w:w="1610" w:type="dxa"/>
            <w:tcBorders>
              <w:top w:val="single" w:color="7F7F7F" w:themeColor="text1" w:themeTint="80" w:sz="4" w:space="0"/>
              <w:left w:val="single" w:color="7F7F7F" w:themeColor="text1" w:themeTint="80" w:sz="4" w:space="0"/>
              <w:bottom w:val="single" w:color="7F7F7F" w:themeColor="text1" w:themeTint="80" w:sz="4" w:space="0"/>
              <w:right w:val="single" w:color="auto" w:sz="12" w:space="0"/>
            </w:tcBorders>
            <w:tcMar/>
            <w:vAlign w:val="center"/>
          </w:tcPr>
          <w:p w:rsidRPr="00A3293B" w:rsidR="001C3FC4" w:rsidP="004F5047" w:rsidRDefault="00FA148F" w14:paraId="40790B74" w14:textId="0D812E45">
            <w:pPr>
              <w:jc w:val="center"/>
              <w:rPr>
                <w:rFonts w:asciiTheme="minorHAnsi" w:hAnsiTheme="minorHAnsi" w:cstheme="minorHAnsi"/>
                <w:b/>
                <w:sz w:val="22"/>
                <w:szCs w:val="22"/>
              </w:rPr>
            </w:pPr>
            <w:r w:rsidRPr="00DB2429">
              <w:rPr>
                <w:rFonts w:ascii="Wingdings" w:hAnsi="Wingdings" w:eastAsia="Wingdings" w:cs="Wingdings"/>
                <w:b/>
                <w:sz w:val="22"/>
                <w:szCs w:val="22"/>
              </w:rPr>
              <w:t></w:t>
            </w:r>
          </w:p>
        </w:tc>
      </w:tr>
      <w:tr w:rsidRPr="00DB2429" w:rsidR="00B3244F" w:rsidTr="33F56FB3" w14:paraId="7C5C44E4" w14:textId="77777777">
        <w:tc>
          <w:tcPr>
            <w:tcW w:w="3510" w:type="dxa"/>
            <w:vMerge/>
            <w:tcMar/>
          </w:tcPr>
          <w:p w:rsidRPr="00DB2429" w:rsidR="00B3244F" w:rsidP="00284E64" w:rsidRDefault="00B3244F" w14:paraId="187F6948" w14:textId="77777777">
            <w:pPr>
              <w:rPr>
                <w:rFonts w:ascii="Calibri" w:hAnsi="Calibri" w:cs="Calibri"/>
                <w:b/>
                <w:sz w:val="22"/>
                <w:szCs w:val="22"/>
              </w:rPr>
            </w:pPr>
          </w:p>
        </w:tc>
        <w:tc>
          <w:tcPr>
            <w:tcW w:w="8364" w:type="dxa"/>
            <w:tcBorders>
              <w:top w:val="single" w:color="7F7F7F" w:themeColor="text1" w:themeTint="80" w:sz="4" w:space="0"/>
              <w:bottom w:val="single" w:color="7F7F7F" w:themeColor="text1" w:themeTint="80" w:sz="4" w:space="0"/>
              <w:right w:val="single" w:color="7F7F7F" w:themeColor="text1" w:themeTint="80" w:sz="4" w:space="0"/>
            </w:tcBorders>
            <w:tcMar/>
          </w:tcPr>
          <w:p w:rsidRPr="00A3293B" w:rsidR="00B3244F" w:rsidP="00FD0B81" w:rsidRDefault="00B3244F" w14:paraId="6AF69B49" w14:textId="6C0C0250">
            <w:pPr>
              <w:rPr>
                <w:rFonts w:asciiTheme="minorHAnsi" w:hAnsiTheme="minorHAnsi" w:cstheme="minorHAnsi"/>
                <w:sz w:val="22"/>
                <w:szCs w:val="22"/>
              </w:rPr>
            </w:pPr>
            <w:r w:rsidRPr="00A3293B">
              <w:rPr>
                <w:rFonts w:asciiTheme="minorHAnsi" w:hAnsiTheme="minorHAnsi" w:cstheme="minorHAnsi"/>
                <w:sz w:val="22"/>
                <w:szCs w:val="22"/>
              </w:rPr>
              <w:t>Understanding of EDI best practices and the ability to ensure customer involvement is diverse and accessible.</w:t>
            </w:r>
          </w:p>
        </w:tc>
        <w:tc>
          <w:tcPr>
            <w:tcW w:w="1573"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tcMar/>
            <w:vAlign w:val="center"/>
          </w:tcPr>
          <w:p w:rsidRPr="00A3293B" w:rsidR="00B3244F" w:rsidP="004F5047" w:rsidRDefault="00FA148F" w14:paraId="11B03F33" w14:textId="36A3ED9A">
            <w:pPr>
              <w:jc w:val="center"/>
              <w:rPr>
                <w:rFonts w:eastAsia="Wingdings" w:asciiTheme="minorHAnsi" w:hAnsiTheme="minorHAnsi" w:cstheme="minorHAnsi"/>
                <w:b/>
                <w:sz w:val="22"/>
                <w:szCs w:val="22"/>
              </w:rPr>
            </w:pPr>
            <w:r w:rsidRPr="00DB2429">
              <w:rPr>
                <w:rFonts w:ascii="Wingdings" w:hAnsi="Wingdings" w:eastAsia="Wingdings" w:cs="Wingdings"/>
                <w:b/>
                <w:sz w:val="22"/>
                <w:szCs w:val="22"/>
              </w:rPr>
              <w:t></w:t>
            </w:r>
          </w:p>
        </w:tc>
        <w:tc>
          <w:tcPr>
            <w:tcW w:w="1610" w:type="dxa"/>
            <w:tcBorders>
              <w:top w:val="single" w:color="7F7F7F" w:themeColor="text1" w:themeTint="80" w:sz="4" w:space="0"/>
              <w:left w:val="single" w:color="7F7F7F" w:themeColor="text1" w:themeTint="80" w:sz="4" w:space="0"/>
              <w:bottom w:val="single" w:color="7F7F7F" w:themeColor="text1" w:themeTint="80" w:sz="4" w:space="0"/>
              <w:right w:val="single" w:color="auto" w:sz="12" w:space="0"/>
            </w:tcBorders>
            <w:tcMar/>
            <w:vAlign w:val="center"/>
          </w:tcPr>
          <w:p w:rsidRPr="00A3293B" w:rsidR="00B3244F" w:rsidP="004F5047" w:rsidRDefault="00B3244F" w14:paraId="31754EC9" w14:textId="77777777">
            <w:pPr>
              <w:jc w:val="center"/>
              <w:rPr>
                <w:rFonts w:asciiTheme="minorHAnsi" w:hAnsiTheme="minorHAnsi" w:cstheme="minorHAnsi"/>
                <w:b/>
                <w:sz w:val="22"/>
                <w:szCs w:val="22"/>
              </w:rPr>
            </w:pPr>
          </w:p>
        </w:tc>
      </w:tr>
      <w:tr w:rsidRPr="00DB2429" w:rsidR="00043850" w:rsidTr="33F56FB3" w14:paraId="334A5E2A" w14:textId="77777777">
        <w:tc>
          <w:tcPr>
            <w:tcW w:w="3510" w:type="dxa"/>
            <w:vMerge/>
            <w:tcMar/>
          </w:tcPr>
          <w:p w:rsidRPr="00DB2429" w:rsidR="00043850" w:rsidP="00284E64" w:rsidRDefault="00043850" w14:paraId="52AF7542" w14:textId="77777777">
            <w:pPr>
              <w:rPr>
                <w:rFonts w:ascii="Calibri" w:hAnsi="Calibri" w:cs="Calibri"/>
                <w:b/>
                <w:sz w:val="22"/>
                <w:szCs w:val="22"/>
              </w:rPr>
            </w:pPr>
          </w:p>
        </w:tc>
        <w:tc>
          <w:tcPr>
            <w:tcW w:w="8364" w:type="dxa"/>
            <w:tcBorders>
              <w:top w:val="single" w:color="7F7F7F" w:themeColor="text1" w:themeTint="80" w:sz="4" w:space="0"/>
              <w:bottom w:val="single" w:color="7F7F7F" w:themeColor="text1" w:themeTint="80" w:sz="4" w:space="0"/>
              <w:right w:val="single" w:color="7F7F7F" w:themeColor="text1" w:themeTint="80" w:sz="4" w:space="0"/>
            </w:tcBorders>
            <w:tcMar/>
          </w:tcPr>
          <w:p w:rsidRPr="00A3293B" w:rsidR="00043850" w:rsidP="00FD0B81" w:rsidRDefault="00043850" w14:paraId="303256A5" w14:textId="263D9AC9">
            <w:pPr>
              <w:rPr>
                <w:rFonts w:asciiTheme="minorHAnsi" w:hAnsiTheme="minorHAnsi" w:cstheme="minorHAnsi"/>
                <w:sz w:val="22"/>
                <w:szCs w:val="22"/>
              </w:rPr>
            </w:pPr>
            <w:r w:rsidRPr="00A3293B">
              <w:rPr>
                <w:rFonts w:asciiTheme="minorHAnsi" w:hAnsiTheme="minorHAnsi" w:cstheme="minorHAnsi"/>
                <w:sz w:val="22"/>
                <w:szCs w:val="22"/>
              </w:rPr>
              <w:t>Experience in collecting, analysing, and reporting on data, and in using customer insight to inform engagement, policies, and service delivery</w:t>
            </w:r>
          </w:p>
        </w:tc>
        <w:tc>
          <w:tcPr>
            <w:tcW w:w="1573"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tcMar/>
            <w:vAlign w:val="center"/>
          </w:tcPr>
          <w:p w:rsidRPr="00A3293B" w:rsidR="00043850" w:rsidP="004F5047" w:rsidRDefault="00FA148F" w14:paraId="1632C07A" w14:textId="6F6A224A">
            <w:pPr>
              <w:jc w:val="center"/>
              <w:rPr>
                <w:rFonts w:eastAsia="Wingdings" w:asciiTheme="minorHAnsi" w:hAnsiTheme="minorHAnsi" w:cstheme="minorHAnsi"/>
                <w:b/>
                <w:sz w:val="22"/>
                <w:szCs w:val="22"/>
              </w:rPr>
            </w:pPr>
            <w:r w:rsidRPr="00DB2429">
              <w:rPr>
                <w:rFonts w:ascii="Wingdings" w:hAnsi="Wingdings" w:eastAsia="Wingdings" w:cs="Wingdings"/>
                <w:b/>
                <w:sz w:val="22"/>
                <w:szCs w:val="22"/>
              </w:rPr>
              <w:t></w:t>
            </w:r>
          </w:p>
        </w:tc>
        <w:tc>
          <w:tcPr>
            <w:tcW w:w="1610" w:type="dxa"/>
            <w:tcBorders>
              <w:top w:val="single" w:color="7F7F7F" w:themeColor="text1" w:themeTint="80" w:sz="4" w:space="0"/>
              <w:left w:val="single" w:color="7F7F7F" w:themeColor="text1" w:themeTint="80" w:sz="4" w:space="0"/>
              <w:bottom w:val="single" w:color="7F7F7F" w:themeColor="text1" w:themeTint="80" w:sz="4" w:space="0"/>
              <w:right w:val="single" w:color="auto" w:sz="12" w:space="0"/>
            </w:tcBorders>
            <w:tcMar/>
            <w:vAlign w:val="center"/>
          </w:tcPr>
          <w:p w:rsidRPr="00A3293B" w:rsidR="00043850" w:rsidP="004F5047" w:rsidRDefault="00043850" w14:paraId="340EB534" w14:textId="77777777">
            <w:pPr>
              <w:jc w:val="center"/>
              <w:rPr>
                <w:rFonts w:asciiTheme="minorHAnsi" w:hAnsiTheme="minorHAnsi" w:cstheme="minorHAnsi"/>
                <w:b/>
                <w:sz w:val="22"/>
                <w:szCs w:val="22"/>
              </w:rPr>
            </w:pPr>
          </w:p>
        </w:tc>
      </w:tr>
      <w:tr w:rsidRPr="00DB2429" w:rsidR="001628DC" w:rsidTr="33F56FB3" w14:paraId="6E3D31F7" w14:textId="77777777">
        <w:tc>
          <w:tcPr>
            <w:tcW w:w="3510" w:type="dxa"/>
            <w:vMerge/>
            <w:tcMar/>
          </w:tcPr>
          <w:p w:rsidRPr="00DB2429" w:rsidR="001628DC" w:rsidP="00284E64" w:rsidRDefault="001628DC" w14:paraId="488C2981" w14:textId="77777777">
            <w:pPr>
              <w:rPr>
                <w:rFonts w:ascii="Calibri" w:hAnsi="Calibri" w:cs="Calibri"/>
                <w:b/>
                <w:sz w:val="22"/>
                <w:szCs w:val="22"/>
              </w:rPr>
            </w:pPr>
          </w:p>
        </w:tc>
        <w:tc>
          <w:tcPr>
            <w:tcW w:w="8364" w:type="dxa"/>
            <w:tcBorders>
              <w:top w:val="single" w:color="7F7F7F" w:themeColor="text1" w:themeTint="80" w:sz="4" w:space="0"/>
              <w:bottom w:val="single" w:color="7F7F7F" w:themeColor="text1" w:themeTint="80" w:sz="4" w:space="0"/>
              <w:right w:val="single" w:color="7F7F7F" w:themeColor="text1" w:themeTint="80" w:sz="4" w:space="0"/>
            </w:tcBorders>
            <w:tcMar/>
          </w:tcPr>
          <w:p w:rsidRPr="00A3293B" w:rsidR="001628DC" w:rsidP="00FD0B81" w:rsidRDefault="0027611E" w14:paraId="44211520" w14:textId="73B32784">
            <w:pPr>
              <w:rPr>
                <w:rFonts w:asciiTheme="minorHAnsi" w:hAnsiTheme="minorHAnsi" w:cstheme="minorHAnsi"/>
                <w:sz w:val="22"/>
                <w:szCs w:val="22"/>
              </w:rPr>
            </w:pPr>
            <w:r w:rsidRPr="00A3293B">
              <w:rPr>
                <w:rFonts w:asciiTheme="minorHAnsi" w:hAnsiTheme="minorHAnsi" w:cstheme="minorHAnsi"/>
                <w:sz w:val="22"/>
                <w:szCs w:val="22"/>
              </w:rPr>
              <w:t>Experience using digital engagement platforms to enhance communications and increase customer participation.</w:t>
            </w:r>
          </w:p>
        </w:tc>
        <w:tc>
          <w:tcPr>
            <w:tcW w:w="1573"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tcMar/>
            <w:vAlign w:val="center"/>
          </w:tcPr>
          <w:p w:rsidRPr="00A3293B" w:rsidR="001628DC" w:rsidP="004F5047" w:rsidRDefault="001628DC" w14:paraId="44344F9B" w14:textId="7B3FFEF3">
            <w:pPr>
              <w:jc w:val="center"/>
              <w:rPr>
                <w:rFonts w:eastAsia="Wingdings" w:asciiTheme="minorHAnsi" w:hAnsiTheme="minorHAnsi" w:cstheme="minorHAnsi"/>
                <w:b/>
                <w:sz w:val="22"/>
                <w:szCs w:val="22"/>
              </w:rPr>
            </w:pPr>
          </w:p>
        </w:tc>
        <w:tc>
          <w:tcPr>
            <w:tcW w:w="1610" w:type="dxa"/>
            <w:tcBorders>
              <w:top w:val="single" w:color="7F7F7F" w:themeColor="text1" w:themeTint="80" w:sz="4" w:space="0"/>
              <w:left w:val="single" w:color="7F7F7F" w:themeColor="text1" w:themeTint="80" w:sz="4" w:space="0"/>
              <w:bottom w:val="single" w:color="7F7F7F" w:themeColor="text1" w:themeTint="80" w:sz="4" w:space="0"/>
              <w:right w:val="single" w:color="auto" w:sz="12" w:space="0"/>
            </w:tcBorders>
            <w:tcMar/>
            <w:vAlign w:val="center"/>
          </w:tcPr>
          <w:p w:rsidRPr="00A3293B" w:rsidR="001628DC" w:rsidP="004F5047" w:rsidRDefault="00331075" w14:paraId="25DEC520" w14:textId="6124A8C3">
            <w:pPr>
              <w:jc w:val="center"/>
              <w:rPr>
                <w:rFonts w:asciiTheme="minorHAnsi" w:hAnsiTheme="minorHAnsi" w:cstheme="minorHAnsi"/>
                <w:b/>
                <w:sz w:val="22"/>
                <w:szCs w:val="22"/>
              </w:rPr>
            </w:pPr>
            <w:r w:rsidRPr="00DB2429">
              <w:rPr>
                <w:rFonts w:ascii="Wingdings" w:hAnsi="Wingdings" w:eastAsia="Wingdings" w:cs="Wingdings"/>
                <w:b/>
                <w:sz w:val="22"/>
                <w:szCs w:val="22"/>
              </w:rPr>
              <w:t></w:t>
            </w:r>
          </w:p>
        </w:tc>
      </w:tr>
      <w:tr w:rsidRPr="00DB2429" w:rsidR="001D4A12" w:rsidTr="33F56FB3" w14:paraId="10D9EE03" w14:textId="77777777">
        <w:tc>
          <w:tcPr>
            <w:tcW w:w="3510" w:type="dxa"/>
            <w:vMerge/>
            <w:tcMar/>
          </w:tcPr>
          <w:p w:rsidRPr="00DB2429" w:rsidR="001D4A12" w:rsidP="001D4A12" w:rsidRDefault="001D4A12" w14:paraId="65DD7C40" w14:textId="77777777">
            <w:pPr>
              <w:rPr>
                <w:rFonts w:ascii="Calibri" w:hAnsi="Calibri" w:cs="Calibri"/>
                <w:b/>
                <w:sz w:val="22"/>
                <w:szCs w:val="22"/>
              </w:rPr>
            </w:pPr>
          </w:p>
        </w:tc>
        <w:tc>
          <w:tcPr>
            <w:tcW w:w="8364" w:type="dxa"/>
            <w:tcBorders>
              <w:top w:val="single" w:color="7F7F7F" w:themeColor="text1" w:themeTint="80" w:sz="4" w:space="0"/>
              <w:bottom w:val="single" w:color="7F7F7F" w:themeColor="text1" w:themeTint="80" w:sz="4" w:space="0"/>
              <w:right w:val="single" w:color="7F7F7F" w:themeColor="text1" w:themeTint="80" w:sz="4" w:space="0"/>
            </w:tcBorders>
            <w:tcMar/>
          </w:tcPr>
          <w:p w:rsidRPr="00DB2429" w:rsidR="001D4A12" w:rsidP="001D4A12" w:rsidRDefault="001D4A12" w14:paraId="7CF48C39" w14:textId="341DDB00">
            <w:pPr>
              <w:rPr>
                <w:rFonts w:ascii="Calibri" w:hAnsi="Calibri" w:cs="Calibri"/>
                <w:sz w:val="22"/>
                <w:szCs w:val="22"/>
              </w:rPr>
            </w:pPr>
            <w:r w:rsidRPr="00DB2429">
              <w:rPr>
                <w:rFonts w:ascii="Calibri" w:hAnsi="Calibri" w:cs="Calibri"/>
                <w:sz w:val="22"/>
                <w:szCs w:val="22"/>
              </w:rPr>
              <w:t>Understanding of the principles of Value for Money</w:t>
            </w:r>
          </w:p>
        </w:tc>
        <w:tc>
          <w:tcPr>
            <w:tcW w:w="1573"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tcMar/>
            <w:vAlign w:val="center"/>
          </w:tcPr>
          <w:p w:rsidRPr="00DB2429" w:rsidR="001D4A12" w:rsidP="001D4A12" w:rsidRDefault="00E7634A" w14:paraId="4CB452E7" w14:textId="146A61FB">
            <w:pPr>
              <w:jc w:val="center"/>
              <w:rPr>
                <w:rFonts w:ascii="Wingdings" w:hAnsi="Wingdings" w:eastAsia="Wingdings" w:cs="Wingdings"/>
                <w:b/>
                <w:sz w:val="22"/>
                <w:szCs w:val="22"/>
              </w:rPr>
            </w:pPr>
            <w:r w:rsidRPr="00DB2429">
              <w:rPr>
                <w:rFonts w:ascii="Wingdings" w:hAnsi="Wingdings" w:eastAsia="Wingdings" w:cs="Wingdings"/>
                <w:b/>
                <w:sz w:val="22"/>
                <w:szCs w:val="22"/>
              </w:rPr>
              <w:t></w:t>
            </w:r>
          </w:p>
        </w:tc>
        <w:tc>
          <w:tcPr>
            <w:tcW w:w="1610" w:type="dxa"/>
            <w:tcBorders>
              <w:top w:val="single" w:color="7F7F7F" w:themeColor="text1" w:themeTint="80" w:sz="4" w:space="0"/>
              <w:left w:val="single" w:color="7F7F7F" w:themeColor="text1" w:themeTint="80" w:sz="4" w:space="0"/>
              <w:bottom w:val="single" w:color="7F7F7F" w:themeColor="text1" w:themeTint="80" w:sz="4" w:space="0"/>
              <w:right w:val="single" w:color="auto" w:sz="12" w:space="0"/>
            </w:tcBorders>
            <w:tcMar/>
            <w:vAlign w:val="center"/>
          </w:tcPr>
          <w:p w:rsidRPr="00DB2429" w:rsidR="001D4A12" w:rsidP="001D4A12" w:rsidRDefault="001D4A12" w14:paraId="3CDD4CD9" w14:textId="77777777">
            <w:pPr>
              <w:ind w:left="360"/>
              <w:jc w:val="center"/>
              <w:rPr>
                <w:rFonts w:ascii="Calibri" w:hAnsi="Calibri" w:cs="Calibri"/>
                <w:b/>
                <w:sz w:val="22"/>
                <w:szCs w:val="22"/>
              </w:rPr>
            </w:pPr>
          </w:p>
        </w:tc>
      </w:tr>
      <w:tr w:rsidRPr="00DB2429" w:rsidR="001D4A12" w:rsidTr="33F56FB3" w14:paraId="2A89B732" w14:textId="77777777">
        <w:tc>
          <w:tcPr>
            <w:tcW w:w="3510" w:type="dxa"/>
            <w:vMerge/>
            <w:tcMar/>
          </w:tcPr>
          <w:p w:rsidRPr="00DB2429" w:rsidR="001D4A12" w:rsidP="001D4A12" w:rsidRDefault="001D4A12" w14:paraId="3CB2CCAA" w14:textId="77777777">
            <w:pPr>
              <w:rPr>
                <w:rFonts w:ascii="Calibri" w:hAnsi="Calibri" w:cs="Calibri"/>
                <w:b/>
                <w:sz w:val="22"/>
                <w:szCs w:val="22"/>
              </w:rPr>
            </w:pPr>
          </w:p>
        </w:tc>
        <w:tc>
          <w:tcPr>
            <w:tcW w:w="8364" w:type="dxa"/>
            <w:tcBorders>
              <w:top w:val="single" w:color="7F7F7F" w:themeColor="text1" w:themeTint="80" w:sz="4" w:space="0"/>
              <w:bottom w:val="single" w:color="7F7F7F" w:themeColor="text1" w:themeTint="80" w:sz="4" w:space="0"/>
              <w:right w:val="single" w:color="7F7F7F" w:themeColor="text1" w:themeTint="80" w:sz="4" w:space="0"/>
            </w:tcBorders>
            <w:tcMar/>
          </w:tcPr>
          <w:p w:rsidRPr="00DB2429" w:rsidR="001D4A12" w:rsidP="001D4A12" w:rsidRDefault="001D4A12" w14:paraId="32625A05" w14:textId="77777777">
            <w:pPr>
              <w:rPr>
                <w:rFonts w:ascii="Calibri" w:hAnsi="Calibri" w:cs="Calibri"/>
                <w:sz w:val="22"/>
                <w:szCs w:val="22"/>
              </w:rPr>
            </w:pPr>
            <w:r w:rsidRPr="00DB2429">
              <w:rPr>
                <w:rFonts w:ascii="Calibri" w:hAnsi="Calibri" w:cs="Calibri"/>
                <w:sz w:val="22"/>
                <w:szCs w:val="22"/>
              </w:rPr>
              <w:t>Good knowledge of computerised systems</w:t>
            </w:r>
          </w:p>
        </w:tc>
        <w:tc>
          <w:tcPr>
            <w:tcW w:w="1573"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tcMar/>
            <w:vAlign w:val="center"/>
          </w:tcPr>
          <w:p w:rsidRPr="00DB2429" w:rsidR="001D4A12" w:rsidP="001D4A12" w:rsidRDefault="001D4A12" w14:paraId="02243781" w14:textId="77777777">
            <w:pPr>
              <w:jc w:val="center"/>
              <w:rPr>
                <w:rFonts w:ascii="Calibri" w:hAnsi="Calibri" w:cs="Calibri"/>
                <w:b/>
                <w:sz w:val="22"/>
                <w:szCs w:val="22"/>
              </w:rPr>
            </w:pPr>
            <w:r w:rsidRPr="00DB2429">
              <w:rPr>
                <w:rFonts w:ascii="Wingdings" w:hAnsi="Wingdings" w:eastAsia="Wingdings" w:cs="Wingdings"/>
                <w:b/>
                <w:sz w:val="22"/>
                <w:szCs w:val="22"/>
              </w:rPr>
              <w:t></w:t>
            </w:r>
          </w:p>
        </w:tc>
        <w:tc>
          <w:tcPr>
            <w:tcW w:w="1610" w:type="dxa"/>
            <w:tcBorders>
              <w:top w:val="single" w:color="7F7F7F" w:themeColor="text1" w:themeTint="80" w:sz="4" w:space="0"/>
              <w:left w:val="single" w:color="7F7F7F" w:themeColor="text1" w:themeTint="80" w:sz="4" w:space="0"/>
              <w:bottom w:val="single" w:color="7F7F7F" w:themeColor="text1" w:themeTint="80" w:sz="4" w:space="0"/>
              <w:right w:val="single" w:color="auto" w:sz="12" w:space="0"/>
            </w:tcBorders>
            <w:tcMar/>
            <w:vAlign w:val="center"/>
          </w:tcPr>
          <w:p w:rsidRPr="00DB2429" w:rsidR="001D4A12" w:rsidP="001D4A12" w:rsidRDefault="001D4A12" w14:paraId="4272007E" w14:textId="77777777">
            <w:pPr>
              <w:ind w:left="360"/>
              <w:jc w:val="center"/>
              <w:rPr>
                <w:rFonts w:ascii="Calibri" w:hAnsi="Calibri" w:cs="Calibri"/>
                <w:b/>
                <w:sz w:val="22"/>
                <w:szCs w:val="22"/>
              </w:rPr>
            </w:pPr>
          </w:p>
        </w:tc>
      </w:tr>
      <w:tr w:rsidRPr="00DB2429" w:rsidR="001D4A12" w:rsidTr="33F56FB3" w14:paraId="0BD3FB61" w14:textId="77777777">
        <w:tc>
          <w:tcPr>
            <w:tcW w:w="3510" w:type="dxa"/>
            <w:vMerge w:val="restart"/>
            <w:tcBorders>
              <w:top w:val="single" w:color="auto" w:sz="12" w:space="0"/>
              <w:left w:val="single" w:color="auto" w:sz="12" w:space="0"/>
            </w:tcBorders>
            <w:tcMar/>
          </w:tcPr>
          <w:p w:rsidRPr="00DB2429" w:rsidR="001D4A12" w:rsidP="001D4A12" w:rsidRDefault="001D4A12" w14:paraId="0045C658" w14:textId="77777777">
            <w:pPr>
              <w:rPr>
                <w:rFonts w:ascii="Calibri" w:hAnsi="Calibri" w:cs="Calibri"/>
                <w:sz w:val="22"/>
                <w:szCs w:val="22"/>
              </w:rPr>
            </w:pPr>
            <w:r w:rsidRPr="00DB2429">
              <w:rPr>
                <w:rFonts w:ascii="Calibri" w:hAnsi="Calibri" w:cs="Calibri"/>
                <w:sz w:val="22"/>
                <w:szCs w:val="22"/>
              </w:rPr>
              <w:t xml:space="preserve"> Skills and Abilities</w:t>
            </w:r>
          </w:p>
        </w:tc>
        <w:tc>
          <w:tcPr>
            <w:tcW w:w="8364" w:type="dxa"/>
            <w:tcBorders>
              <w:top w:val="single" w:color="7F7F7F" w:themeColor="text1" w:themeTint="80" w:sz="4" w:space="0"/>
              <w:bottom w:val="single" w:color="7F7F7F" w:themeColor="text1" w:themeTint="80" w:sz="4" w:space="0"/>
              <w:right w:val="single" w:color="7F7F7F" w:themeColor="text1" w:themeTint="80" w:sz="4" w:space="0"/>
            </w:tcBorders>
            <w:tcMar/>
          </w:tcPr>
          <w:p w:rsidRPr="00DB2429" w:rsidR="001D4A12" w:rsidP="001D4A12" w:rsidRDefault="001D4A12" w14:paraId="0FD6D4E5" w14:textId="2E5ACDF6">
            <w:pPr>
              <w:rPr>
                <w:rFonts w:ascii="Calibri" w:hAnsi="Calibri" w:cs="Calibri"/>
                <w:sz w:val="22"/>
                <w:szCs w:val="22"/>
              </w:rPr>
            </w:pPr>
            <w:r w:rsidRPr="00DB2429">
              <w:rPr>
                <w:rFonts w:ascii="Calibri" w:hAnsi="Calibri" w:cs="Calibri"/>
                <w:sz w:val="22"/>
                <w:szCs w:val="22"/>
              </w:rPr>
              <w:t>Able to meet individual and job specific targets set by line manager</w:t>
            </w:r>
          </w:p>
        </w:tc>
        <w:tc>
          <w:tcPr>
            <w:tcW w:w="1573"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tcMar/>
            <w:vAlign w:val="center"/>
          </w:tcPr>
          <w:p w:rsidRPr="00DB2429" w:rsidR="001D4A12" w:rsidP="001D4A12" w:rsidRDefault="001D4A12" w14:paraId="3FB20E24" w14:textId="3CC76BE3">
            <w:pPr>
              <w:jc w:val="center"/>
              <w:rPr>
                <w:rFonts w:ascii="Calibri" w:hAnsi="Calibri" w:cs="Calibri"/>
                <w:b/>
                <w:sz w:val="22"/>
                <w:szCs w:val="22"/>
              </w:rPr>
            </w:pPr>
            <w:r w:rsidRPr="00DB2429">
              <w:rPr>
                <w:rFonts w:ascii="Wingdings" w:hAnsi="Wingdings" w:eastAsia="Wingdings" w:cs="Wingdings"/>
                <w:b/>
                <w:sz w:val="22"/>
                <w:szCs w:val="22"/>
              </w:rPr>
              <w:t></w:t>
            </w:r>
          </w:p>
        </w:tc>
        <w:tc>
          <w:tcPr>
            <w:tcW w:w="1610" w:type="dxa"/>
            <w:tcBorders>
              <w:top w:val="single" w:color="7F7F7F" w:themeColor="text1" w:themeTint="80" w:sz="4" w:space="0"/>
              <w:left w:val="single" w:color="7F7F7F" w:themeColor="text1" w:themeTint="80" w:sz="4" w:space="0"/>
              <w:bottom w:val="single" w:color="7F7F7F" w:themeColor="text1" w:themeTint="80" w:sz="4" w:space="0"/>
              <w:right w:val="single" w:color="auto" w:sz="12" w:space="0"/>
            </w:tcBorders>
            <w:tcMar/>
            <w:vAlign w:val="center"/>
          </w:tcPr>
          <w:p w:rsidRPr="00DB2429" w:rsidR="001D4A12" w:rsidP="001D4A12" w:rsidRDefault="001D4A12" w14:paraId="2CD53EB9" w14:textId="77777777">
            <w:pPr>
              <w:rPr>
                <w:rFonts w:ascii="Calibri" w:hAnsi="Calibri" w:cs="Calibri"/>
                <w:b/>
                <w:sz w:val="22"/>
                <w:szCs w:val="22"/>
              </w:rPr>
            </w:pPr>
          </w:p>
        </w:tc>
      </w:tr>
      <w:tr w:rsidRPr="00DB2429" w:rsidR="001D4A12" w:rsidTr="33F56FB3" w14:paraId="2714762A" w14:textId="77777777">
        <w:tc>
          <w:tcPr>
            <w:tcW w:w="3510" w:type="dxa"/>
            <w:vMerge/>
            <w:tcMar/>
          </w:tcPr>
          <w:p w:rsidRPr="00DB2429" w:rsidR="001D4A12" w:rsidP="001D4A12" w:rsidRDefault="001D4A12" w14:paraId="5E5F663E" w14:textId="77777777">
            <w:pPr>
              <w:rPr>
                <w:rFonts w:ascii="Calibri" w:hAnsi="Calibri" w:cs="Calibri"/>
                <w:b/>
                <w:sz w:val="22"/>
                <w:szCs w:val="22"/>
              </w:rPr>
            </w:pPr>
          </w:p>
        </w:tc>
        <w:tc>
          <w:tcPr>
            <w:tcW w:w="8364" w:type="dxa"/>
            <w:tcBorders>
              <w:top w:val="single" w:color="7F7F7F" w:themeColor="text1" w:themeTint="80" w:sz="4" w:space="0"/>
              <w:bottom w:val="single" w:color="7F7F7F" w:themeColor="text1" w:themeTint="80" w:sz="4" w:space="0"/>
              <w:right w:val="single" w:color="7F7F7F" w:themeColor="text1" w:themeTint="80" w:sz="4" w:space="0"/>
            </w:tcBorders>
            <w:tcMar/>
          </w:tcPr>
          <w:p w:rsidRPr="00DB2429" w:rsidR="001D4A12" w:rsidP="00FD0B81" w:rsidRDefault="001D4A12" w14:paraId="0CE24699" w14:textId="360CFD5F">
            <w:pPr>
              <w:rPr>
                <w:rFonts w:ascii="Calibri" w:hAnsi="Calibri" w:cs="Calibri"/>
                <w:sz w:val="22"/>
                <w:szCs w:val="22"/>
              </w:rPr>
            </w:pPr>
            <w:r w:rsidRPr="00DB2429">
              <w:rPr>
                <w:rFonts w:ascii="Calibri" w:hAnsi="Calibri" w:cs="Calibri"/>
                <w:sz w:val="22"/>
                <w:szCs w:val="22"/>
              </w:rPr>
              <w:t>Able to build and maintain positive working relationships with customers and colleagues</w:t>
            </w:r>
          </w:p>
        </w:tc>
        <w:tc>
          <w:tcPr>
            <w:tcW w:w="1573"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tcMar/>
            <w:vAlign w:val="center"/>
          </w:tcPr>
          <w:p w:rsidRPr="00DB2429" w:rsidR="001D4A12" w:rsidP="001D4A12" w:rsidRDefault="001D4A12" w14:paraId="5FBB088A" w14:textId="44956155">
            <w:pPr>
              <w:jc w:val="center"/>
              <w:rPr>
                <w:rFonts w:ascii="Calibri" w:hAnsi="Calibri" w:cs="Calibri"/>
                <w:b/>
                <w:sz w:val="22"/>
                <w:szCs w:val="22"/>
              </w:rPr>
            </w:pPr>
            <w:r w:rsidRPr="00DB2429">
              <w:rPr>
                <w:rFonts w:ascii="Wingdings" w:hAnsi="Wingdings" w:eastAsia="Wingdings" w:cs="Wingdings"/>
                <w:b/>
                <w:sz w:val="22"/>
                <w:szCs w:val="22"/>
              </w:rPr>
              <w:t></w:t>
            </w:r>
          </w:p>
        </w:tc>
        <w:tc>
          <w:tcPr>
            <w:tcW w:w="1610" w:type="dxa"/>
            <w:tcBorders>
              <w:top w:val="single" w:color="7F7F7F" w:themeColor="text1" w:themeTint="80" w:sz="4" w:space="0"/>
              <w:left w:val="single" w:color="7F7F7F" w:themeColor="text1" w:themeTint="80" w:sz="4" w:space="0"/>
              <w:bottom w:val="single" w:color="7F7F7F" w:themeColor="text1" w:themeTint="80" w:sz="4" w:space="0"/>
              <w:right w:val="single" w:color="auto" w:sz="12" w:space="0"/>
            </w:tcBorders>
            <w:tcMar/>
            <w:vAlign w:val="center"/>
          </w:tcPr>
          <w:p w:rsidRPr="00DB2429" w:rsidR="001D4A12" w:rsidP="001D4A12" w:rsidRDefault="001D4A12" w14:paraId="25436F60" w14:textId="77777777">
            <w:pPr>
              <w:ind w:left="360"/>
              <w:jc w:val="center"/>
              <w:rPr>
                <w:rFonts w:ascii="Calibri" w:hAnsi="Calibri" w:cs="Calibri"/>
                <w:b/>
                <w:sz w:val="22"/>
                <w:szCs w:val="22"/>
              </w:rPr>
            </w:pPr>
          </w:p>
        </w:tc>
      </w:tr>
      <w:tr w:rsidRPr="00DB2429" w:rsidR="001D4A12" w:rsidTr="33F56FB3" w14:paraId="5A1A4653" w14:textId="77777777">
        <w:tc>
          <w:tcPr>
            <w:tcW w:w="3510" w:type="dxa"/>
            <w:vMerge/>
            <w:tcMar/>
          </w:tcPr>
          <w:p w:rsidRPr="00DB2429" w:rsidR="001D4A12" w:rsidP="001D4A12" w:rsidRDefault="001D4A12" w14:paraId="5705FD40" w14:textId="77777777">
            <w:pPr>
              <w:rPr>
                <w:rFonts w:ascii="Calibri" w:hAnsi="Calibri" w:cs="Calibri"/>
                <w:b/>
                <w:sz w:val="22"/>
                <w:szCs w:val="22"/>
              </w:rPr>
            </w:pPr>
          </w:p>
        </w:tc>
        <w:tc>
          <w:tcPr>
            <w:tcW w:w="8364" w:type="dxa"/>
            <w:tcBorders>
              <w:top w:val="single" w:color="7F7F7F" w:themeColor="text1" w:themeTint="80" w:sz="4" w:space="0"/>
              <w:bottom w:val="single" w:color="7F7F7F" w:themeColor="text1" w:themeTint="80" w:sz="4" w:space="0"/>
              <w:right w:val="single" w:color="7F7F7F" w:themeColor="text1" w:themeTint="80" w:sz="4" w:space="0"/>
            </w:tcBorders>
            <w:tcMar/>
            <w:vAlign w:val="center"/>
          </w:tcPr>
          <w:p w:rsidRPr="00DB2429" w:rsidR="001D4A12" w:rsidP="00FD0B81" w:rsidRDefault="001D4A12" w14:paraId="1BD171D8" w14:textId="3EB56180">
            <w:pPr>
              <w:rPr>
                <w:rFonts w:ascii="Calibri" w:hAnsi="Calibri" w:cs="Calibri"/>
                <w:sz w:val="22"/>
                <w:szCs w:val="22"/>
              </w:rPr>
            </w:pPr>
            <w:r w:rsidRPr="00DB2429">
              <w:rPr>
                <w:rFonts w:ascii="Calibri" w:hAnsi="Calibri" w:cs="Calibri"/>
                <w:sz w:val="22"/>
                <w:szCs w:val="22"/>
              </w:rPr>
              <w:t>Able to facilitate groups and chair small meetings</w:t>
            </w:r>
          </w:p>
        </w:tc>
        <w:tc>
          <w:tcPr>
            <w:tcW w:w="1573"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tcMar/>
            <w:vAlign w:val="center"/>
          </w:tcPr>
          <w:p w:rsidRPr="00DB2429" w:rsidR="001D4A12" w:rsidP="001D4A12" w:rsidRDefault="001D4A12" w14:paraId="4D092D08" w14:textId="3C62DBB9">
            <w:pPr>
              <w:jc w:val="center"/>
              <w:rPr>
                <w:rFonts w:ascii="Calibri" w:hAnsi="Calibri" w:cs="Calibri"/>
                <w:b/>
                <w:sz w:val="22"/>
                <w:szCs w:val="22"/>
              </w:rPr>
            </w:pPr>
            <w:r w:rsidRPr="00DB2429">
              <w:rPr>
                <w:rFonts w:ascii="Wingdings" w:hAnsi="Wingdings" w:eastAsia="Wingdings" w:cs="Wingdings"/>
                <w:b/>
                <w:sz w:val="22"/>
                <w:szCs w:val="22"/>
              </w:rPr>
              <w:t></w:t>
            </w:r>
          </w:p>
        </w:tc>
        <w:tc>
          <w:tcPr>
            <w:tcW w:w="1610" w:type="dxa"/>
            <w:tcBorders>
              <w:top w:val="single" w:color="7F7F7F" w:themeColor="text1" w:themeTint="80" w:sz="4" w:space="0"/>
              <w:left w:val="single" w:color="7F7F7F" w:themeColor="text1" w:themeTint="80" w:sz="4" w:space="0"/>
              <w:bottom w:val="single" w:color="7F7F7F" w:themeColor="text1" w:themeTint="80" w:sz="4" w:space="0"/>
              <w:right w:val="single" w:color="auto" w:sz="12" w:space="0"/>
            </w:tcBorders>
            <w:tcMar/>
            <w:vAlign w:val="center"/>
          </w:tcPr>
          <w:p w:rsidRPr="00DB2429" w:rsidR="001D4A12" w:rsidP="001D4A12" w:rsidRDefault="001D4A12" w14:paraId="74116345" w14:textId="77777777">
            <w:pPr>
              <w:ind w:left="360"/>
              <w:jc w:val="center"/>
              <w:rPr>
                <w:rFonts w:ascii="Calibri" w:hAnsi="Calibri" w:cs="Calibri"/>
                <w:b/>
                <w:sz w:val="22"/>
                <w:szCs w:val="22"/>
              </w:rPr>
            </w:pPr>
          </w:p>
        </w:tc>
      </w:tr>
      <w:tr w:rsidRPr="00DB2429" w:rsidR="001D4A12" w:rsidTr="33F56FB3" w14:paraId="5D603A51" w14:textId="77777777">
        <w:trPr>
          <w:trHeight w:val="365"/>
        </w:trPr>
        <w:tc>
          <w:tcPr>
            <w:tcW w:w="3510" w:type="dxa"/>
            <w:vMerge/>
            <w:tcMar/>
          </w:tcPr>
          <w:p w:rsidRPr="00DB2429" w:rsidR="001D4A12" w:rsidP="001D4A12" w:rsidRDefault="001D4A12" w14:paraId="3D08CC86" w14:textId="77777777">
            <w:pPr>
              <w:rPr>
                <w:rFonts w:ascii="Calibri" w:hAnsi="Calibri" w:cs="Calibri"/>
                <w:b/>
                <w:sz w:val="22"/>
                <w:szCs w:val="22"/>
              </w:rPr>
            </w:pPr>
          </w:p>
        </w:tc>
        <w:tc>
          <w:tcPr>
            <w:tcW w:w="8364" w:type="dxa"/>
            <w:tcBorders>
              <w:top w:val="single" w:color="7F7F7F" w:themeColor="text1" w:themeTint="80" w:sz="4" w:space="0"/>
              <w:bottom w:val="single" w:color="7F7F7F" w:themeColor="text1" w:themeTint="80" w:sz="4" w:space="0"/>
              <w:right w:val="single" w:color="7F7F7F" w:themeColor="text1" w:themeTint="80" w:sz="4" w:space="0"/>
            </w:tcBorders>
            <w:tcMar/>
            <w:vAlign w:val="center"/>
          </w:tcPr>
          <w:p w:rsidRPr="00DB2429" w:rsidR="001D4A12" w:rsidP="001D4A12" w:rsidRDefault="001D4A12" w14:paraId="159AF983" w14:textId="4A49A841">
            <w:pPr>
              <w:rPr>
                <w:rFonts w:ascii="Calibri" w:hAnsi="Calibri" w:cs="Calibri"/>
                <w:sz w:val="22"/>
                <w:szCs w:val="22"/>
              </w:rPr>
            </w:pPr>
            <w:r w:rsidRPr="00DB2429">
              <w:rPr>
                <w:rFonts w:ascii="Calibri" w:hAnsi="Calibri" w:cs="Calibri"/>
                <w:sz w:val="22"/>
                <w:szCs w:val="22"/>
              </w:rPr>
              <w:t>Good administrative skills and ability to support panels and groups</w:t>
            </w:r>
          </w:p>
        </w:tc>
        <w:tc>
          <w:tcPr>
            <w:tcW w:w="1573"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tcMar/>
            <w:vAlign w:val="center"/>
          </w:tcPr>
          <w:p w:rsidRPr="00DB2429" w:rsidR="001D4A12" w:rsidP="001D4A12" w:rsidRDefault="001D4A12" w14:paraId="7562DF58" w14:textId="58ED7E92">
            <w:pPr>
              <w:jc w:val="center"/>
              <w:rPr>
                <w:rFonts w:ascii="Wingdings" w:hAnsi="Wingdings" w:eastAsia="Wingdings" w:cs="Wingdings"/>
                <w:b/>
                <w:sz w:val="22"/>
                <w:szCs w:val="22"/>
              </w:rPr>
            </w:pPr>
            <w:r w:rsidRPr="00DB2429">
              <w:rPr>
                <w:rFonts w:ascii="Wingdings" w:hAnsi="Wingdings" w:eastAsia="Wingdings" w:cs="Wingdings"/>
                <w:b/>
                <w:sz w:val="22"/>
                <w:szCs w:val="22"/>
              </w:rPr>
              <w:t></w:t>
            </w:r>
          </w:p>
        </w:tc>
        <w:tc>
          <w:tcPr>
            <w:tcW w:w="1610" w:type="dxa"/>
            <w:tcBorders>
              <w:top w:val="single" w:color="7F7F7F" w:themeColor="text1" w:themeTint="80" w:sz="4" w:space="0"/>
              <w:left w:val="single" w:color="7F7F7F" w:themeColor="text1" w:themeTint="80" w:sz="4" w:space="0"/>
              <w:bottom w:val="single" w:color="7F7F7F" w:themeColor="text1" w:themeTint="80" w:sz="4" w:space="0"/>
              <w:right w:val="single" w:color="auto" w:sz="12" w:space="0"/>
            </w:tcBorders>
            <w:tcMar/>
            <w:vAlign w:val="center"/>
          </w:tcPr>
          <w:p w:rsidRPr="00DB2429" w:rsidR="001D4A12" w:rsidP="001D4A12" w:rsidRDefault="001D4A12" w14:paraId="6D1F1B1E" w14:textId="77777777">
            <w:pPr>
              <w:ind w:left="360"/>
              <w:jc w:val="center"/>
              <w:rPr>
                <w:rFonts w:ascii="Calibri" w:hAnsi="Calibri" w:cs="Calibri"/>
                <w:b/>
                <w:sz w:val="22"/>
                <w:szCs w:val="22"/>
              </w:rPr>
            </w:pPr>
          </w:p>
        </w:tc>
      </w:tr>
      <w:tr w:rsidRPr="00DB2429" w:rsidR="001D4A12" w:rsidTr="33F56FB3" w14:paraId="15B73326" w14:textId="77777777">
        <w:tc>
          <w:tcPr>
            <w:tcW w:w="3510" w:type="dxa"/>
            <w:vMerge/>
            <w:tcMar/>
          </w:tcPr>
          <w:p w:rsidRPr="00DB2429" w:rsidR="001D4A12" w:rsidP="001D4A12" w:rsidRDefault="001D4A12" w14:paraId="4FAA2F55" w14:textId="77777777">
            <w:pPr>
              <w:rPr>
                <w:rFonts w:ascii="Calibri" w:hAnsi="Calibri" w:cs="Calibri"/>
                <w:b/>
                <w:sz w:val="22"/>
                <w:szCs w:val="22"/>
              </w:rPr>
            </w:pPr>
          </w:p>
        </w:tc>
        <w:tc>
          <w:tcPr>
            <w:tcW w:w="8364" w:type="dxa"/>
            <w:tcBorders>
              <w:top w:val="single" w:color="7F7F7F" w:themeColor="text1" w:themeTint="80" w:sz="4" w:space="0"/>
              <w:bottom w:val="single" w:color="7F7F7F" w:themeColor="text1" w:themeTint="80" w:sz="4" w:space="0"/>
              <w:right w:val="single" w:color="7F7F7F" w:themeColor="text1" w:themeTint="80" w:sz="4" w:space="0"/>
            </w:tcBorders>
            <w:tcMar/>
            <w:vAlign w:val="center"/>
          </w:tcPr>
          <w:p w:rsidRPr="00DB2429" w:rsidR="001D4A12" w:rsidP="001D4A12" w:rsidRDefault="001D4A12" w14:paraId="4EE6BE06" w14:textId="4B642CB3">
            <w:pPr>
              <w:rPr>
                <w:rFonts w:ascii="Calibri" w:hAnsi="Calibri" w:cs="Calibri"/>
                <w:sz w:val="22"/>
                <w:szCs w:val="22"/>
              </w:rPr>
            </w:pPr>
            <w:r w:rsidRPr="00DB2429">
              <w:rPr>
                <w:rFonts w:ascii="Calibri" w:hAnsi="Calibri" w:cs="Calibri"/>
                <w:sz w:val="22"/>
                <w:szCs w:val="22"/>
              </w:rPr>
              <w:t>Excellent verbal and written skills and the ability to communicate concisely and effectively.</w:t>
            </w:r>
          </w:p>
        </w:tc>
        <w:tc>
          <w:tcPr>
            <w:tcW w:w="1573"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tcMar/>
            <w:vAlign w:val="center"/>
          </w:tcPr>
          <w:p w:rsidRPr="00DB2429" w:rsidR="001D4A12" w:rsidP="001D4A12" w:rsidRDefault="001D4A12" w14:paraId="0514C679" w14:textId="57111502">
            <w:pPr>
              <w:jc w:val="center"/>
              <w:rPr>
                <w:rFonts w:ascii="Wingdings" w:hAnsi="Wingdings" w:eastAsia="Wingdings" w:cs="Wingdings"/>
                <w:b/>
                <w:sz w:val="22"/>
                <w:szCs w:val="22"/>
              </w:rPr>
            </w:pPr>
            <w:r w:rsidRPr="00DB2429">
              <w:rPr>
                <w:rFonts w:ascii="Wingdings" w:hAnsi="Wingdings" w:eastAsia="Wingdings" w:cs="Wingdings"/>
                <w:b/>
                <w:sz w:val="22"/>
                <w:szCs w:val="22"/>
              </w:rPr>
              <w:t></w:t>
            </w:r>
          </w:p>
        </w:tc>
        <w:tc>
          <w:tcPr>
            <w:tcW w:w="1610" w:type="dxa"/>
            <w:tcBorders>
              <w:top w:val="single" w:color="7F7F7F" w:themeColor="text1" w:themeTint="80" w:sz="4" w:space="0"/>
              <w:left w:val="single" w:color="7F7F7F" w:themeColor="text1" w:themeTint="80" w:sz="4" w:space="0"/>
              <w:bottom w:val="single" w:color="7F7F7F" w:themeColor="text1" w:themeTint="80" w:sz="4" w:space="0"/>
              <w:right w:val="single" w:color="auto" w:sz="12" w:space="0"/>
            </w:tcBorders>
            <w:tcMar/>
            <w:vAlign w:val="center"/>
          </w:tcPr>
          <w:p w:rsidRPr="00DB2429" w:rsidR="001D4A12" w:rsidP="001D4A12" w:rsidRDefault="001D4A12" w14:paraId="090EBEB7" w14:textId="77777777">
            <w:pPr>
              <w:ind w:left="360"/>
              <w:jc w:val="center"/>
              <w:rPr>
                <w:rFonts w:ascii="Calibri" w:hAnsi="Calibri" w:cs="Calibri"/>
                <w:b/>
                <w:sz w:val="22"/>
                <w:szCs w:val="22"/>
              </w:rPr>
            </w:pPr>
          </w:p>
        </w:tc>
      </w:tr>
      <w:tr w:rsidRPr="00DB2429" w:rsidR="001D4A12" w:rsidTr="33F56FB3" w14:paraId="3F9E045B" w14:textId="77777777">
        <w:tc>
          <w:tcPr>
            <w:tcW w:w="3510" w:type="dxa"/>
            <w:vMerge/>
            <w:tcMar/>
          </w:tcPr>
          <w:p w:rsidRPr="00DB2429" w:rsidR="001D4A12" w:rsidP="001D4A12" w:rsidRDefault="001D4A12" w14:paraId="3031E2EA" w14:textId="77777777">
            <w:pPr>
              <w:rPr>
                <w:rFonts w:ascii="Calibri" w:hAnsi="Calibri" w:cs="Calibri"/>
                <w:b/>
                <w:sz w:val="22"/>
                <w:szCs w:val="22"/>
              </w:rPr>
            </w:pPr>
          </w:p>
        </w:tc>
        <w:tc>
          <w:tcPr>
            <w:tcW w:w="8364" w:type="dxa"/>
            <w:tcBorders>
              <w:top w:val="single" w:color="7F7F7F" w:themeColor="text1" w:themeTint="80" w:sz="4" w:space="0"/>
              <w:bottom w:val="single" w:color="7F7F7F" w:themeColor="text1" w:themeTint="80" w:sz="4" w:space="0"/>
              <w:right w:val="single" w:color="7F7F7F" w:themeColor="text1" w:themeTint="80" w:sz="4" w:space="0"/>
            </w:tcBorders>
            <w:tcMar/>
            <w:vAlign w:val="center"/>
          </w:tcPr>
          <w:p w:rsidRPr="00DB2429" w:rsidR="001D4A12" w:rsidP="001D4A12" w:rsidRDefault="001D4A12" w14:paraId="04DB07FF" w14:textId="07ED868A">
            <w:pPr>
              <w:rPr>
                <w:rFonts w:ascii="Calibri" w:hAnsi="Calibri" w:cs="Calibri"/>
                <w:sz w:val="22"/>
                <w:szCs w:val="22"/>
              </w:rPr>
            </w:pPr>
            <w:r w:rsidRPr="00DB2429">
              <w:rPr>
                <w:rFonts w:ascii="Calibri" w:hAnsi="Calibri" w:cs="Calibri"/>
                <w:sz w:val="22"/>
                <w:szCs w:val="22"/>
              </w:rPr>
              <w:t>Able to demonstrate being highly organised, good planning skills and the ability to work to deadlines with minimum of supervision</w:t>
            </w:r>
          </w:p>
        </w:tc>
        <w:tc>
          <w:tcPr>
            <w:tcW w:w="1573"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tcMar/>
            <w:vAlign w:val="center"/>
          </w:tcPr>
          <w:p w:rsidRPr="00DB2429" w:rsidR="001D4A12" w:rsidP="001D4A12" w:rsidRDefault="001D4A12" w14:paraId="61CE8512" w14:textId="7A3923CA">
            <w:pPr>
              <w:jc w:val="center"/>
              <w:rPr>
                <w:rFonts w:ascii="Calibri" w:hAnsi="Calibri" w:cs="Calibri"/>
                <w:b/>
                <w:sz w:val="22"/>
                <w:szCs w:val="22"/>
              </w:rPr>
            </w:pPr>
            <w:r w:rsidRPr="00DB2429">
              <w:rPr>
                <w:rFonts w:ascii="Wingdings" w:hAnsi="Wingdings" w:eastAsia="Wingdings" w:cs="Wingdings"/>
                <w:b/>
                <w:sz w:val="22"/>
                <w:szCs w:val="22"/>
              </w:rPr>
              <w:t></w:t>
            </w:r>
          </w:p>
        </w:tc>
        <w:tc>
          <w:tcPr>
            <w:tcW w:w="1610" w:type="dxa"/>
            <w:tcBorders>
              <w:top w:val="single" w:color="7F7F7F" w:themeColor="text1" w:themeTint="80" w:sz="4" w:space="0"/>
              <w:left w:val="single" w:color="7F7F7F" w:themeColor="text1" w:themeTint="80" w:sz="4" w:space="0"/>
              <w:bottom w:val="single" w:color="7F7F7F" w:themeColor="text1" w:themeTint="80" w:sz="4" w:space="0"/>
              <w:right w:val="single" w:color="auto" w:sz="12" w:space="0"/>
            </w:tcBorders>
            <w:tcMar/>
            <w:vAlign w:val="center"/>
          </w:tcPr>
          <w:p w:rsidRPr="00DB2429" w:rsidR="001D4A12" w:rsidP="001D4A12" w:rsidRDefault="001D4A12" w14:paraId="4AD3EFA9" w14:textId="77777777">
            <w:pPr>
              <w:ind w:left="360"/>
              <w:jc w:val="center"/>
              <w:rPr>
                <w:rFonts w:ascii="Calibri" w:hAnsi="Calibri" w:cs="Calibri"/>
                <w:b/>
                <w:sz w:val="22"/>
                <w:szCs w:val="22"/>
              </w:rPr>
            </w:pPr>
          </w:p>
        </w:tc>
      </w:tr>
      <w:tr w:rsidRPr="00DB2429" w:rsidR="001D4A12" w:rsidTr="33F56FB3" w14:paraId="3D917C47" w14:textId="77777777">
        <w:tc>
          <w:tcPr>
            <w:tcW w:w="3510" w:type="dxa"/>
            <w:vMerge/>
            <w:tcMar/>
          </w:tcPr>
          <w:p w:rsidRPr="00DB2429" w:rsidR="001D4A12" w:rsidP="001D4A12" w:rsidRDefault="001D4A12" w14:paraId="2C19E85B" w14:textId="77777777">
            <w:pPr>
              <w:rPr>
                <w:rFonts w:ascii="Calibri" w:hAnsi="Calibri" w:cs="Calibri"/>
                <w:b/>
                <w:sz w:val="22"/>
                <w:szCs w:val="22"/>
              </w:rPr>
            </w:pPr>
          </w:p>
        </w:tc>
        <w:tc>
          <w:tcPr>
            <w:tcW w:w="8364" w:type="dxa"/>
            <w:tcBorders>
              <w:top w:val="single" w:color="7F7F7F" w:themeColor="text1" w:themeTint="80" w:sz="4" w:space="0"/>
              <w:bottom w:val="single" w:color="auto" w:sz="12" w:space="0"/>
              <w:right w:val="single" w:color="7F7F7F" w:themeColor="text1" w:themeTint="80" w:sz="4" w:space="0"/>
            </w:tcBorders>
            <w:tcMar/>
          </w:tcPr>
          <w:p w:rsidRPr="00DB2429" w:rsidR="001D4A12" w:rsidP="001D4A12" w:rsidRDefault="001D4A12" w14:paraId="78F3C7F7" w14:textId="0A2DC86B">
            <w:pPr>
              <w:rPr>
                <w:rFonts w:ascii="Calibri" w:hAnsi="Calibri" w:cs="Calibri"/>
                <w:sz w:val="22"/>
                <w:szCs w:val="22"/>
              </w:rPr>
            </w:pPr>
            <w:r w:rsidRPr="00DB2429">
              <w:rPr>
                <w:rFonts w:ascii="Calibri" w:hAnsi="Calibri" w:cs="Calibri"/>
                <w:sz w:val="22"/>
                <w:szCs w:val="22"/>
              </w:rPr>
              <w:t>Able to work flexibly as required to meet the requirements of the role</w:t>
            </w:r>
          </w:p>
        </w:tc>
        <w:tc>
          <w:tcPr>
            <w:tcW w:w="1573" w:type="dxa"/>
            <w:tcBorders>
              <w:top w:val="single" w:color="7F7F7F" w:themeColor="text1" w:themeTint="80" w:sz="4" w:space="0"/>
              <w:left w:val="single" w:color="7F7F7F" w:themeColor="text1" w:themeTint="80" w:sz="4" w:space="0"/>
              <w:bottom w:val="single" w:color="auto" w:sz="12" w:space="0"/>
              <w:right w:val="single" w:color="7F7F7F" w:themeColor="text1" w:themeTint="80" w:sz="4" w:space="0"/>
            </w:tcBorders>
            <w:tcMar/>
            <w:vAlign w:val="center"/>
          </w:tcPr>
          <w:p w:rsidRPr="00DB2429" w:rsidR="001D4A12" w:rsidP="001D4A12" w:rsidRDefault="001D4A12" w14:paraId="3B4B57ED" w14:textId="27206511">
            <w:pPr>
              <w:jc w:val="center"/>
              <w:rPr>
                <w:rFonts w:ascii="Calibri" w:hAnsi="Calibri" w:cs="Calibri"/>
                <w:b/>
                <w:sz w:val="22"/>
                <w:szCs w:val="22"/>
              </w:rPr>
            </w:pPr>
            <w:r w:rsidRPr="00DB2429">
              <w:rPr>
                <w:rFonts w:ascii="Wingdings" w:hAnsi="Wingdings" w:eastAsia="Wingdings" w:cs="Wingdings"/>
                <w:b/>
                <w:sz w:val="22"/>
                <w:szCs w:val="22"/>
              </w:rPr>
              <w:t></w:t>
            </w:r>
          </w:p>
        </w:tc>
        <w:tc>
          <w:tcPr>
            <w:tcW w:w="1610" w:type="dxa"/>
            <w:tcBorders>
              <w:top w:val="single" w:color="7F7F7F" w:themeColor="text1" w:themeTint="80" w:sz="4" w:space="0"/>
              <w:left w:val="single" w:color="7F7F7F" w:themeColor="text1" w:themeTint="80" w:sz="4" w:space="0"/>
              <w:bottom w:val="single" w:color="auto" w:sz="12" w:space="0"/>
              <w:right w:val="single" w:color="auto" w:sz="12" w:space="0"/>
            </w:tcBorders>
            <w:tcMar/>
            <w:vAlign w:val="center"/>
          </w:tcPr>
          <w:p w:rsidRPr="00DB2429" w:rsidR="001D4A12" w:rsidP="001D4A12" w:rsidRDefault="001D4A12" w14:paraId="5478E90D" w14:textId="2038A487">
            <w:pPr>
              <w:rPr>
                <w:rFonts w:ascii="Calibri" w:hAnsi="Calibri" w:cs="Calibri"/>
                <w:b/>
                <w:sz w:val="22"/>
                <w:szCs w:val="22"/>
              </w:rPr>
            </w:pPr>
          </w:p>
        </w:tc>
      </w:tr>
      <w:tr w:rsidRPr="00DB2429" w:rsidR="001D4A12" w:rsidTr="33F56FB3" w14:paraId="5D6736F0" w14:textId="77777777">
        <w:trPr>
          <w:trHeight w:val="38"/>
        </w:trPr>
        <w:tc>
          <w:tcPr>
            <w:tcW w:w="3510" w:type="dxa"/>
            <w:vMerge/>
            <w:tcMar/>
          </w:tcPr>
          <w:p w:rsidRPr="00DB2429" w:rsidR="001D4A12" w:rsidP="001D4A12" w:rsidRDefault="001D4A12" w14:paraId="1159807E" w14:textId="77777777">
            <w:pPr>
              <w:rPr>
                <w:rFonts w:ascii="Calibri" w:hAnsi="Calibri" w:cs="Calibri"/>
                <w:b/>
                <w:sz w:val="22"/>
                <w:szCs w:val="22"/>
              </w:rPr>
            </w:pPr>
          </w:p>
        </w:tc>
        <w:tc>
          <w:tcPr>
            <w:tcW w:w="8364" w:type="dxa"/>
            <w:tcBorders>
              <w:top w:val="single" w:color="auto" w:sz="12" w:space="0"/>
              <w:bottom w:val="single" w:color="7F7F7F" w:themeColor="text1" w:themeTint="80" w:sz="4" w:space="0"/>
              <w:right w:val="single" w:color="7F7F7F" w:themeColor="text1" w:themeTint="80" w:sz="4" w:space="0"/>
            </w:tcBorders>
            <w:tcMar/>
          </w:tcPr>
          <w:p w:rsidRPr="00DB2429" w:rsidR="001D4A12" w:rsidP="001D4A12" w:rsidRDefault="001D4A12" w14:paraId="31A32D4D" w14:textId="7ED39FC9">
            <w:pPr>
              <w:rPr>
                <w:rFonts w:ascii="Calibri" w:hAnsi="Calibri" w:cs="Calibri"/>
                <w:sz w:val="22"/>
                <w:szCs w:val="22"/>
              </w:rPr>
            </w:pPr>
            <w:r w:rsidRPr="00DB2429">
              <w:rPr>
                <w:rFonts w:ascii="Calibri" w:hAnsi="Calibri" w:cs="Calibri"/>
                <w:sz w:val="22"/>
                <w:szCs w:val="22"/>
              </w:rPr>
              <w:t>GCSE or equivalent level of education</w:t>
            </w:r>
          </w:p>
        </w:tc>
        <w:tc>
          <w:tcPr>
            <w:tcW w:w="1573" w:type="dxa"/>
            <w:tcBorders>
              <w:top w:val="single" w:color="auto" w:sz="12" w:space="0"/>
              <w:left w:val="single" w:color="7F7F7F" w:themeColor="text1" w:themeTint="80" w:sz="4" w:space="0"/>
              <w:bottom w:val="single" w:color="7F7F7F" w:themeColor="text1" w:themeTint="80" w:sz="4" w:space="0"/>
              <w:right w:val="single" w:color="7F7F7F" w:themeColor="text1" w:themeTint="80" w:sz="4" w:space="0"/>
            </w:tcBorders>
            <w:tcMar/>
            <w:vAlign w:val="center"/>
          </w:tcPr>
          <w:p w:rsidRPr="00DB2429" w:rsidR="001D4A12" w:rsidP="001D4A12" w:rsidRDefault="001D4A12" w14:paraId="5C0DC068" w14:textId="1A7A2C9E">
            <w:pPr>
              <w:jc w:val="center"/>
              <w:rPr>
                <w:rFonts w:ascii="Calibri" w:hAnsi="Calibri" w:cs="Calibri"/>
                <w:b/>
                <w:sz w:val="22"/>
                <w:szCs w:val="22"/>
              </w:rPr>
            </w:pPr>
            <w:r w:rsidRPr="00DB2429">
              <w:rPr>
                <w:rFonts w:ascii="Wingdings" w:hAnsi="Wingdings" w:eastAsia="Wingdings" w:cs="Wingdings"/>
                <w:b/>
                <w:sz w:val="22"/>
                <w:szCs w:val="22"/>
              </w:rPr>
              <w:t></w:t>
            </w:r>
          </w:p>
        </w:tc>
        <w:tc>
          <w:tcPr>
            <w:tcW w:w="1610" w:type="dxa"/>
            <w:tcBorders>
              <w:top w:val="single" w:color="auto" w:sz="12" w:space="0"/>
              <w:left w:val="single" w:color="7F7F7F" w:themeColor="text1" w:themeTint="80" w:sz="4" w:space="0"/>
              <w:bottom w:val="single" w:color="7F7F7F" w:themeColor="text1" w:themeTint="80" w:sz="4" w:space="0"/>
              <w:right w:val="single" w:color="auto" w:sz="12" w:space="0"/>
            </w:tcBorders>
            <w:tcMar/>
            <w:vAlign w:val="center"/>
          </w:tcPr>
          <w:p w:rsidRPr="00DB2429" w:rsidR="001D4A12" w:rsidP="001D4A12" w:rsidRDefault="001D4A12" w14:paraId="169B4308" w14:textId="77777777">
            <w:pPr>
              <w:ind w:left="360"/>
              <w:jc w:val="center"/>
              <w:rPr>
                <w:rFonts w:ascii="Calibri" w:hAnsi="Calibri" w:cs="Calibri"/>
                <w:b/>
                <w:sz w:val="22"/>
                <w:szCs w:val="22"/>
              </w:rPr>
            </w:pPr>
          </w:p>
        </w:tc>
      </w:tr>
      <w:tr w:rsidRPr="00DB2429" w:rsidR="001D4A12" w:rsidTr="33F56FB3" w14:paraId="4FB91988" w14:textId="77777777">
        <w:tc>
          <w:tcPr>
            <w:tcW w:w="3510" w:type="dxa"/>
            <w:vMerge w:val="restart"/>
            <w:tcBorders>
              <w:top w:val="single" w:color="auto" w:sz="12" w:space="0"/>
              <w:left w:val="single" w:color="auto" w:sz="12" w:space="0"/>
            </w:tcBorders>
            <w:tcMar/>
          </w:tcPr>
          <w:p w:rsidRPr="00DB2429" w:rsidR="001D4A12" w:rsidP="001D4A12" w:rsidRDefault="001D4A12" w14:paraId="01B6CDDB" w14:textId="7648EECA">
            <w:pPr>
              <w:rPr>
                <w:rFonts w:ascii="Calibri" w:hAnsi="Calibri" w:cs="Calibri"/>
                <w:sz w:val="22"/>
                <w:szCs w:val="22"/>
              </w:rPr>
            </w:pPr>
            <w:r w:rsidRPr="00DB2429">
              <w:rPr>
                <w:rFonts w:ascii="Calibri" w:hAnsi="Calibri" w:cs="Calibri"/>
                <w:sz w:val="22"/>
                <w:szCs w:val="22"/>
              </w:rPr>
              <w:t>Qualifications</w:t>
            </w:r>
          </w:p>
          <w:p w:rsidRPr="00DB2429" w:rsidR="001D4A12" w:rsidP="001D4A12" w:rsidRDefault="001D4A12" w14:paraId="0EAB863A" w14:textId="77777777">
            <w:pPr>
              <w:rPr>
                <w:rFonts w:ascii="Calibri" w:hAnsi="Calibri" w:cs="Calibri"/>
                <w:b/>
                <w:sz w:val="22"/>
                <w:szCs w:val="22"/>
              </w:rPr>
            </w:pPr>
          </w:p>
        </w:tc>
        <w:tc>
          <w:tcPr>
            <w:tcW w:w="8364" w:type="dxa"/>
            <w:tcBorders>
              <w:top w:val="single" w:color="7F7F7F" w:themeColor="text1" w:themeTint="80" w:sz="4" w:space="0"/>
              <w:bottom w:val="single" w:color="auto" w:sz="12" w:space="0"/>
              <w:right w:val="single" w:color="7F7F7F" w:themeColor="text1" w:themeTint="80" w:sz="4" w:space="0"/>
            </w:tcBorders>
            <w:tcMar/>
          </w:tcPr>
          <w:p w:rsidRPr="00DB2429" w:rsidR="001D4A12" w:rsidP="001D4A12" w:rsidRDefault="001D4A12" w14:paraId="65490D13" w14:textId="2E5E4B6D">
            <w:pPr>
              <w:rPr>
                <w:rFonts w:ascii="Calibri" w:hAnsi="Calibri" w:cs="Calibri"/>
                <w:sz w:val="22"/>
                <w:szCs w:val="22"/>
              </w:rPr>
            </w:pPr>
            <w:r w:rsidRPr="00E862E1">
              <w:rPr>
                <w:rFonts w:ascii="Calibri" w:hAnsi="Calibri" w:cs="Calibri"/>
                <w:sz w:val="22"/>
                <w:szCs w:val="22"/>
              </w:rPr>
              <w:t>Degree in social sciences, community development, behavioural sciences or marketing</w:t>
            </w:r>
          </w:p>
        </w:tc>
        <w:tc>
          <w:tcPr>
            <w:tcW w:w="1573" w:type="dxa"/>
            <w:tcBorders>
              <w:top w:val="single" w:color="7F7F7F" w:themeColor="text1" w:themeTint="80" w:sz="4" w:space="0"/>
              <w:left w:val="single" w:color="7F7F7F" w:themeColor="text1" w:themeTint="80" w:sz="4" w:space="0"/>
              <w:bottom w:val="single" w:color="auto" w:sz="12" w:space="0"/>
              <w:right w:val="single" w:color="7F7F7F" w:themeColor="text1" w:themeTint="80" w:sz="4" w:space="0"/>
            </w:tcBorders>
            <w:tcMar/>
            <w:vAlign w:val="center"/>
          </w:tcPr>
          <w:p w:rsidRPr="00DB2429" w:rsidR="001D4A12" w:rsidP="001D4A12" w:rsidRDefault="001D4A12" w14:paraId="3E877FF9" w14:textId="72806DAF">
            <w:pPr>
              <w:jc w:val="center"/>
              <w:rPr>
                <w:rFonts w:ascii="Calibri" w:hAnsi="Calibri" w:cs="Calibri"/>
                <w:b/>
                <w:sz w:val="22"/>
                <w:szCs w:val="22"/>
              </w:rPr>
            </w:pPr>
          </w:p>
        </w:tc>
        <w:tc>
          <w:tcPr>
            <w:tcW w:w="1610" w:type="dxa"/>
            <w:tcBorders>
              <w:top w:val="single" w:color="7F7F7F" w:themeColor="text1" w:themeTint="80" w:sz="4" w:space="0"/>
              <w:left w:val="single" w:color="7F7F7F" w:themeColor="text1" w:themeTint="80" w:sz="4" w:space="0"/>
              <w:bottom w:val="single" w:color="auto" w:sz="12" w:space="0"/>
              <w:right w:val="single" w:color="auto" w:sz="12" w:space="0"/>
            </w:tcBorders>
            <w:tcMar/>
            <w:vAlign w:val="center"/>
          </w:tcPr>
          <w:p w:rsidRPr="00DB2429" w:rsidR="001D4A12" w:rsidP="001D4A12" w:rsidRDefault="001D4A12" w14:paraId="6F4546C6" w14:textId="43FCD1A7">
            <w:pPr>
              <w:ind w:left="360"/>
              <w:rPr>
                <w:rFonts w:ascii="Calibri" w:hAnsi="Calibri" w:cs="Calibri"/>
                <w:b/>
                <w:sz w:val="22"/>
                <w:szCs w:val="22"/>
              </w:rPr>
            </w:pPr>
            <w:r w:rsidRPr="00DB2429">
              <w:rPr>
                <w:rFonts w:ascii="Wingdings" w:hAnsi="Wingdings" w:eastAsia="Wingdings" w:cs="Wingdings"/>
                <w:b/>
                <w:sz w:val="22"/>
                <w:szCs w:val="22"/>
              </w:rPr>
              <w:t></w:t>
            </w:r>
          </w:p>
        </w:tc>
      </w:tr>
      <w:tr w:rsidRPr="00DB2429" w:rsidR="001D4A12" w:rsidTr="33F56FB3" w14:paraId="4374DE99" w14:textId="77777777">
        <w:tc>
          <w:tcPr>
            <w:tcW w:w="3510" w:type="dxa"/>
            <w:vMerge/>
            <w:tcMar/>
          </w:tcPr>
          <w:p w:rsidRPr="00DB2429" w:rsidR="001D4A12" w:rsidP="001D4A12" w:rsidRDefault="001D4A12" w14:paraId="0B155D23" w14:textId="77777777">
            <w:pPr>
              <w:numPr>
                <w:ilvl w:val="0"/>
                <w:numId w:val="9"/>
              </w:numPr>
              <w:rPr>
                <w:rFonts w:ascii="Calibri" w:hAnsi="Calibri" w:cs="Calibri"/>
                <w:b/>
                <w:sz w:val="22"/>
                <w:szCs w:val="22"/>
              </w:rPr>
            </w:pPr>
          </w:p>
        </w:tc>
        <w:tc>
          <w:tcPr>
            <w:tcW w:w="8364" w:type="dxa"/>
            <w:tcBorders>
              <w:top w:val="single" w:color="auto" w:sz="12" w:space="0"/>
              <w:bottom w:val="single" w:color="7F7F7F" w:themeColor="text1" w:themeTint="80" w:sz="4" w:space="0"/>
              <w:right w:val="single" w:color="7F7F7F" w:themeColor="text1" w:themeTint="80" w:sz="4" w:space="0"/>
            </w:tcBorders>
            <w:tcMar/>
          </w:tcPr>
          <w:p w:rsidRPr="00E862E1" w:rsidR="001D4A12" w:rsidP="001D4A12" w:rsidRDefault="001D4A12" w14:paraId="4DA2BC50" w14:textId="0E4BC1C3">
            <w:pPr>
              <w:rPr>
                <w:rFonts w:ascii="Calibri" w:hAnsi="Calibri" w:cs="Calibri"/>
                <w:sz w:val="22"/>
                <w:szCs w:val="22"/>
              </w:rPr>
            </w:pPr>
            <w:r w:rsidRPr="00DB2429">
              <w:rPr>
                <w:rFonts w:ascii="Calibri" w:hAnsi="Calibri" w:cs="Calibri"/>
                <w:sz w:val="22"/>
                <w:szCs w:val="22"/>
              </w:rPr>
              <w:t>Holder of a valid driving licence (where identified as a specific requirement)</w:t>
            </w:r>
          </w:p>
        </w:tc>
        <w:tc>
          <w:tcPr>
            <w:tcW w:w="1573" w:type="dxa"/>
            <w:tcBorders>
              <w:top w:val="single" w:color="auto" w:sz="12" w:space="0"/>
              <w:left w:val="single" w:color="7F7F7F" w:themeColor="text1" w:themeTint="80" w:sz="4" w:space="0"/>
              <w:bottom w:val="single" w:color="7F7F7F" w:themeColor="text1" w:themeTint="80" w:sz="4" w:space="0"/>
              <w:right w:val="single" w:color="7F7F7F" w:themeColor="text1" w:themeTint="80" w:sz="4" w:space="0"/>
            </w:tcBorders>
            <w:tcMar/>
            <w:vAlign w:val="center"/>
          </w:tcPr>
          <w:p w:rsidRPr="00DB2429" w:rsidR="001D4A12" w:rsidP="003001BB" w:rsidRDefault="003001BB" w14:paraId="771F3688" w14:textId="0B3A9158">
            <w:pPr>
              <w:ind w:left="360"/>
              <w:rPr>
                <w:rFonts w:ascii="Calibri" w:hAnsi="Calibri" w:cs="Calibri"/>
                <w:b/>
                <w:sz w:val="22"/>
                <w:szCs w:val="22"/>
              </w:rPr>
            </w:pPr>
            <w:r w:rsidRPr="00DB2429">
              <w:rPr>
                <w:rFonts w:ascii="Wingdings" w:hAnsi="Wingdings" w:eastAsia="Wingdings" w:cs="Wingdings"/>
                <w:b/>
                <w:sz w:val="22"/>
                <w:szCs w:val="22"/>
              </w:rPr>
              <w:t></w:t>
            </w:r>
          </w:p>
        </w:tc>
        <w:tc>
          <w:tcPr>
            <w:tcW w:w="1610" w:type="dxa"/>
            <w:tcBorders>
              <w:top w:val="single" w:color="auto" w:sz="12" w:space="0"/>
              <w:left w:val="single" w:color="7F7F7F" w:themeColor="text1" w:themeTint="80" w:sz="4" w:space="0"/>
              <w:bottom w:val="single" w:color="7F7F7F" w:themeColor="text1" w:themeTint="80" w:sz="4" w:space="0"/>
              <w:right w:val="single" w:color="auto" w:sz="12" w:space="0"/>
            </w:tcBorders>
            <w:tcMar/>
            <w:vAlign w:val="center"/>
          </w:tcPr>
          <w:p w:rsidRPr="00DB2429" w:rsidR="001D4A12" w:rsidP="0082039A" w:rsidRDefault="001D4A12" w14:paraId="037BE7B6" w14:textId="6B084D76">
            <w:pPr>
              <w:rPr>
                <w:rFonts w:ascii="Calibri" w:hAnsi="Calibri" w:cs="Calibri"/>
                <w:b/>
                <w:sz w:val="22"/>
                <w:szCs w:val="22"/>
              </w:rPr>
            </w:pPr>
          </w:p>
        </w:tc>
      </w:tr>
      <w:tr w:rsidRPr="00DB2429" w:rsidR="001D4A12" w:rsidTr="33F56FB3" w14:paraId="6E14B719" w14:textId="77777777">
        <w:tc>
          <w:tcPr>
            <w:tcW w:w="3510" w:type="dxa"/>
            <w:vMerge w:val="restart"/>
            <w:tcBorders>
              <w:left w:val="single" w:color="auto" w:sz="12" w:space="0"/>
            </w:tcBorders>
            <w:tcMar/>
          </w:tcPr>
          <w:p w:rsidRPr="00DB2429" w:rsidR="001D4A12" w:rsidP="001D4A12" w:rsidRDefault="001D4A12" w14:paraId="758C773C" w14:textId="77777777">
            <w:pPr>
              <w:rPr>
                <w:rFonts w:ascii="Calibri" w:hAnsi="Calibri" w:cs="Calibri"/>
                <w:b/>
                <w:sz w:val="22"/>
                <w:szCs w:val="22"/>
              </w:rPr>
            </w:pPr>
            <w:r w:rsidRPr="00DB2429">
              <w:rPr>
                <w:rFonts w:ascii="Calibri" w:hAnsi="Calibri" w:cs="Calibri"/>
                <w:sz w:val="22"/>
                <w:szCs w:val="22"/>
              </w:rPr>
              <w:t>Other</w:t>
            </w:r>
          </w:p>
        </w:tc>
        <w:tc>
          <w:tcPr>
            <w:tcW w:w="8364" w:type="dxa"/>
            <w:tcBorders>
              <w:top w:val="single" w:color="7F7F7F" w:themeColor="text1" w:themeTint="80" w:sz="4" w:space="0"/>
              <w:bottom w:val="single" w:color="7F7F7F" w:themeColor="text1" w:themeTint="80" w:sz="4" w:space="0"/>
              <w:right w:val="single" w:color="7F7F7F" w:themeColor="text1" w:themeTint="80" w:sz="4" w:space="0"/>
            </w:tcBorders>
            <w:tcMar/>
          </w:tcPr>
          <w:p w:rsidRPr="00DB2429" w:rsidR="001D4A12" w:rsidP="001D4A12" w:rsidRDefault="001D4A12" w14:paraId="28C728F7" w14:textId="19F10B5D">
            <w:pPr>
              <w:rPr>
                <w:rFonts w:ascii="Calibri" w:hAnsi="Calibri" w:cs="Calibri"/>
                <w:sz w:val="22"/>
                <w:szCs w:val="22"/>
              </w:rPr>
            </w:pPr>
            <w:r w:rsidRPr="00DB2429">
              <w:rPr>
                <w:rFonts w:ascii="Calibri" w:hAnsi="Calibri" w:cs="Calibri"/>
                <w:sz w:val="22"/>
                <w:szCs w:val="22"/>
              </w:rPr>
              <w:t>Has a vehicle available for business use (where identified as a specific requirement)</w:t>
            </w:r>
          </w:p>
        </w:tc>
        <w:tc>
          <w:tcPr>
            <w:tcW w:w="1573"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tcMar/>
            <w:vAlign w:val="center"/>
          </w:tcPr>
          <w:p w:rsidRPr="00DB2429" w:rsidR="001D4A12" w:rsidP="001D4A12" w:rsidRDefault="003001BB" w14:paraId="7B7B626B" w14:textId="02AA6D5C">
            <w:pPr>
              <w:jc w:val="center"/>
              <w:rPr>
                <w:rFonts w:ascii="Calibri" w:hAnsi="Calibri" w:cs="Calibri"/>
                <w:b/>
                <w:sz w:val="22"/>
                <w:szCs w:val="22"/>
              </w:rPr>
            </w:pPr>
            <w:r w:rsidRPr="00DB2429">
              <w:rPr>
                <w:rFonts w:ascii="Wingdings" w:hAnsi="Wingdings" w:eastAsia="Wingdings" w:cs="Wingdings"/>
                <w:b/>
                <w:sz w:val="22"/>
                <w:szCs w:val="22"/>
              </w:rPr>
              <w:t></w:t>
            </w:r>
          </w:p>
        </w:tc>
        <w:tc>
          <w:tcPr>
            <w:tcW w:w="1610" w:type="dxa"/>
            <w:tcBorders>
              <w:top w:val="single" w:color="7F7F7F" w:themeColor="text1" w:themeTint="80" w:sz="4" w:space="0"/>
              <w:left w:val="single" w:color="7F7F7F" w:themeColor="text1" w:themeTint="80" w:sz="4" w:space="0"/>
              <w:bottom w:val="single" w:color="7F7F7F" w:themeColor="text1" w:themeTint="80" w:sz="4" w:space="0"/>
              <w:right w:val="single" w:color="auto" w:sz="12" w:space="0"/>
            </w:tcBorders>
            <w:tcMar/>
            <w:vAlign w:val="center"/>
          </w:tcPr>
          <w:p w:rsidRPr="00DB2429" w:rsidR="001D4A12" w:rsidP="001D4A12" w:rsidRDefault="001D4A12" w14:paraId="477BA924" w14:textId="38908DD8">
            <w:pPr>
              <w:jc w:val="center"/>
              <w:rPr>
                <w:rFonts w:ascii="Calibri" w:hAnsi="Calibri" w:cs="Calibri"/>
                <w:b/>
                <w:sz w:val="22"/>
                <w:szCs w:val="22"/>
              </w:rPr>
            </w:pPr>
          </w:p>
        </w:tc>
      </w:tr>
      <w:tr w:rsidRPr="00DB2429" w:rsidR="001D4A12" w:rsidTr="33F56FB3" w14:paraId="706DD204" w14:textId="77777777">
        <w:tc>
          <w:tcPr>
            <w:tcW w:w="3510" w:type="dxa"/>
            <w:vMerge/>
            <w:tcMar/>
          </w:tcPr>
          <w:p w:rsidRPr="00DB2429" w:rsidR="001D4A12" w:rsidP="001D4A12" w:rsidRDefault="001D4A12" w14:paraId="2BC11EF0" w14:textId="77777777">
            <w:pPr>
              <w:rPr>
                <w:rFonts w:ascii="Calibri" w:hAnsi="Calibri" w:cs="Calibri"/>
                <w:b/>
                <w:sz w:val="22"/>
                <w:szCs w:val="22"/>
              </w:rPr>
            </w:pPr>
          </w:p>
        </w:tc>
        <w:tc>
          <w:tcPr>
            <w:tcW w:w="8364" w:type="dxa"/>
            <w:tcBorders>
              <w:top w:val="single" w:color="7F7F7F" w:themeColor="text1" w:themeTint="80" w:sz="4" w:space="0"/>
              <w:bottom w:val="single" w:color="7F7F7F" w:themeColor="text1" w:themeTint="80" w:sz="4" w:space="0"/>
              <w:right w:val="single" w:color="7F7F7F" w:themeColor="text1" w:themeTint="80" w:sz="4" w:space="0"/>
            </w:tcBorders>
            <w:tcMar/>
          </w:tcPr>
          <w:p w:rsidRPr="00DB2429" w:rsidR="001D4A12" w:rsidP="001D4A12" w:rsidRDefault="001D4A12" w14:paraId="2ACCA38C" w14:textId="568E6C70">
            <w:pPr>
              <w:rPr>
                <w:rFonts w:ascii="Calibri" w:hAnsi="Calibri" w:cs="Calibri"/>
                <w:sz w:val="22"/>
                <w:szCs w:val="22"/>
              </w:rPr>
            </w:pPr>
            <w:r w:rsidRPr="00DB2429">
              <w:rPr>
                <w:rFonts w:ascii="Calibri" w:hAnsi="Calibri" w:cs="Calibri"/>
                <w:sz w:val="22"/>
                <w:szCs w:val="22"/>
              </w:rPr>
              <w:t>Able to travel and work from various locations as required</w:t>
            </w:r>
          </w:p>
        </w:tc>
        <w:tc>
          <w:tcPr>
            <w:tcW w:w="1573"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tcMar/>
            <w:vAlign w:val="center"/>
          </w:tcPr>
          <w:p w:rsidRPr="00DB2429" w:rsidR="001D4A12" w:rsidP="001D4A12" w:rsidRDefault="001D4A12" w14:paraId="07AAFAD8" w14:textId="30E2FB3A">
            <w:pPr>
              <w:jc w:val="center"/>
              <w:rPr>
                <w:rFonts w:ascii="Calibri" w:hAnsi="Calibri" w:cs="Calibri"/>
                <w:b/>
                <w:sz w:val="22"/>
                <w:szCs w:val="22"/>
              </w:rPr>
            </w:pPr>
            <w:r w:rsidRPr="00DB2429">
              <w:rPr>
                <w:rFonts w:ascii="Wingdings" w:hAnsi="Wingdings" w:eastAsia="Wingdings" w:cs="Wingdings"/>
                <w:b/>
                <w:sz w:val="22"/>
                <w:szCs w:val="22"/>
              </w:rPr>
              <w:t></w:t>
            </w:r>
          </w:p>
        </w:tc>
        <w:tc>
          <w:tcPr>
            <w:tcW w:w="1610" w:type="dxa"/>
            <w:tcBorders>
              <w:top w:val="single" w:color="7F7F7F" w:themeColor="text1" w:themeTint="80" w:sz="4" w:space="0"/>
              <w:left w:val="single" w:color="7F7F7F" w:themeColor="text1" w:themeTint="80" w:sz="4" w:space="0"/>
              <w:bottom w:val="single" w:color="7F7F7F" w:themeColor="text1" w:themeTint="80" w:sz="4" w:space="0"/>
              <w:right w:val="single" w:color="auto" w:sz="12" w:space="0"/>
            </w:tcBorders>
            <w:tcMar/>
            <w:vAlign w:val="center"/>
          </w:tcPr>
          <w:p w:rsidRPr="00DB2429" w:rsidR="001D4A12" w:rsidP="001D4A12" w:rsidRDefault="001D4A12" w14:paraId="4565E0CC" w14:textId="0ECCA130">
            <w:pPr>
              <w:jc w:val="center"/>
              <w:rPr>
                <w:rFonts w:ascii="Calibri" w:hAnsi="Calibri" w:cs="Calibri"/>
                <w:b/>
                <w:sz w:val="22"/>
                <w:szCs w:val="22"/>
              </w:rPr>
            </w:pPr>
          </w:p>
        </w:tc>
      </w:tr>
      <w:tr w:rsidRPr="00DB2429" w:rsidR="001D4A12" w:rsidTr="33F56FB3" w14:paraId="529F7456" w14:textId="77777777">
        <w:tc>
          <w:tcPr>
            <w:tcW w:w="3510" w:type="dxa"/>
            <w:vMerge/>
            <w:tcMar/>
          </w:tcPr>
          <w:p w:rsidRPr="00DB2429" w:rsidR="001D4A12" w:rsidP="001D4A12" w:rsidRDefault="001D4A12" w14:paraId="401ED079" w14:textId="77777777">
            <w:pPr>
              <w:rPr>
                <w:rFonts w:ascii="Calibri" w:hAnsi="Calibri" w:cs="Calibri"/>
                <w:b/>
                <w:sz w:val="22"/>
                <w:szCs w:val="22"/>
              </w:rPr>
            </w:pPr>
          </w:p>
        </w:tc>
        <w:tc>
          <w:tcPr>
            <w:tcW w:w="8364" w:type="dxa"/>
            <w:tcBorders>
              <w:top w:val="single" w:color="7F7F7F" w:themeColor="text1" w:themeTint="80" w:sz="4" w:space="0"/>
              <w:bottom w:val="single" w:color="auto" w:sz="12" w:space="0"/>
              <w:right w:val="single" w:color="7F7F7F" w:themeColor="text1" w:themeTint="80" w:sz="4" w:space="0"/>
            </w:tcBorders>
            <w:tcMar/>
          </w:tcPr>
          <w:p w:rsidRPr="00DB2429" w:rsidR="001D4A12" w:rsidP="001D4A12" w:rsidRDefault="001D4A12" w14:paraId="793096E2" w14:textId="525B98F9">
            <w:pPr>
              <w:rPr>
                <w:rFonts w:ascii="Calibri" w:hAnsi="Calibri" w:cs="Calibri"/>
                <w:sz w:val="22"/>
                <w:szCs w:val="22"/>
              </w:rPr>
            </w:pPr>
            <w:r w:rsidRPr="00E862E1">
              <w:rPr>
                <w:rFonts w:ascii="Calibri" w:hAnsi="Calibri" w:cs="Calibri"/>
                <w:sz w:val="22"/>
                <w:szCs w:val="22"/>
              </w:rPr>
              <w:t>Must be able to attend meetings outside working hours on a monthly and quarterly basis</w:t>
            </w:r>
            <w:r>
              <w:rPr>
                <w:rFonts w:ascii="Calibri" w:hAnsi="Calibri" w:cs="Calibri"/>
                <w:sz w:val="22"/>
                <w:szCs w:val="22"/>
              </w:rPr>
              <w:t xml:space="preserve"> where required</w:t>
            </w:r>
          </w:p>
        </w:tc>
        <w:tc>
          <w:tcPr>
            <w:tcW w:w="1573" w:type="dxa"/>
            <w:tcBorders>
              <w:top w:val="single" w:color="7F7F7F" w:themeColor="text1" w:themeTint="80" w:sz="4" w:space="0"/>
              <w:left w:val="single" w:color="7F7F7F" w:themeColor="text1" w:themeTint="80" w:sz="4" w:space="0"/>
              <w:bottom w:val="single" w:color="auto" w:sz="12" w:space="0"/>
              <w:right w:val="single" w:color="7F7F7F" w:themeColor="text1" w:themeTint="80" w:sz="4" w:space="0"/>
            </w:tcBorders>
            <w:tcMar/>
            <w:vAlign w:val="center"/>
          </w:tcPr>
          <w:p w:rsidRPr="00DB2429" w:rsidR="001D4A12" w:rsidP="001D4A12" w:rsidRDefault="001D4A12" w14:paraId="58194FA4" w14:textId="128F3528">
            <w:pPr>
              <w:jc w:val="center"/>
              <w:rPr>
                <w:rFonts w:ascii="Calibri" w:hAnsi="Calibri" w:cs="Calibri"/>
                <w:b/>
                <w:sz w:val="22"/>
                <w:szCs w:val="22"/>
              </w:rPr>
            </w:pPr>
            <w:r w:rsidRPr="00DB2429">
              <w:rPr>
                <w:rFonts w:ascii="Wingdings" w:hAnsi="Wingdings" w:eastAsia="Wingdings" w:cs="Wingdings"/>
                <w:b/>
                <w:sz w:val="22"/>
                <w:szCs w:val="22"/>
              </w:rPr>
              <w:t></w:t>
            </w:r>
          </w:p>
        </w:tc>
        <w:tc>
          <w:tcPr>
            <w:tcW w:w="1610" w:type="dxa"/>
            <w:tcBorders>
              <w:top w:val="single" w:color="7F7F7F" w:themeColor="text1" w:themeTint="80" w:sz="4" w:space="0"/>
              <w:left w:val="single" w:color="7F7F7F" w:themeColor="text1" w:themeTint="80" w:sz="4" w:space="0"/>
              <w:bottom w:val="single" w:color="auto" w:sz="12" w:space="0"/>
              <w:right w:val="single" w:color="auto" w:sz="12" w:space="0"/>
            </w:tcBorders>
            <w:tcMar/>
            <w:vAlign w:val="center"/>
          </w:tcPr>
          <w:p w:rsidRPr="00DB2429" w:rsidR="001D4A12" w:rsidP="001D4A12" w:rsidRDefault="001D4A12" w14:paraId="5E112403" w14:textId="77777777">
            <w:pPr>
              <w:jc w:val="center"/>
              <w:rPr>
                <w:rFonts w:ascii="Calibri" w:hAnsi="Calibri" w:cs="Calibri"/>
                <w:b/>
                <w:sz w:val="22"/>
                <w:szCs w:val="22"/>
              </w:rPr>
            </w:pPr>
          </w:p>
        </w:tc>
      </w:tr>
    </w:tbl>
    <w:p w:rsidRPr="00E56942" w:rsidR="00093898" w:rsidP="002A34A2" w:rsidRDefault="00093898" w14:paraId="596334C4" w14:textId="77777777">
      <w:pPr>
        <w:pStyle w:val="Heading2"/>
        <w:rPr>
          <w:rFonts w:ascii="Calibri" w:hAnsi="Calibri" w:cs="Calibri"/>
          <w:sz w:val="22"/>
        </w:rPr>
      </w:pPr>
    </w:p>
    <w:sectPr w:rsidRPr="00E56942" w:rsidR="00093898" w:rsidSect="00D72C4F">
      <w:pgSz w:w="16840" w:h="11907" w:orient="landscape" w:code="9"/>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3055" w:rsidP="002E28BE" w:rsidRDefault="00AE3055" w14:paraId="52576AD8" w14:textId="77777777">
      <w:r>
        <w:separator/>
      </w:r>
    </w:p>
  </w:endnote>
  <w:endnote w:type="continuationSeparator" w:id="0">
    <w:p w:rsidR="00AE3055" w:rsidP="002E28BE" w:rsidRDefault="00AE3055" w14:paraId="79665B9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3055" w:rsidP="002E28BE" w:rsidRDefault="00AE3055" w14:paraId="718DE654" w14:textId="77777777">
      <w:r>
        <w:separator/>
      </w:r>
    </w:p>
  </w:footnote>
  <w:footnote w:type="continuationSeparator" w:id="0">
    <w:p w:rsidR="00AE3055" w:rsidP="002E28BE" w:rsidRDefault="00AE3055" w14:paraId="427FB4B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BB07FB"/>
    <w:multiLevelType w:val="multilevel"/>
    <w:tmpl w:val="D4289A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444342B"/>
    <w:multiLevelType w:val="hybridMultilevel"/>
    <w:tmpl w:val="163E87D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BD604C3"/>
    <w:multiLevelType w:val="hybridMultilevel"/>
    <w:tmpl w:val="08090001"/>
    <w:lvl w:ilvl="0" w:tplc="06622E62">
      <w:start w:val="1"/>
      <w:numFmt w:val="bullet"/>
      <w:lvlText w:val=""/>
      <w:lvlJc w:val="left"/>
      <w:pPr>
        <w:tabs>
          <w:tab w:val="num" w:pos="360"/>
        </w:tabs>
        <w:ind w:left="360" w:hanging="360"/>
      </w:pPr>
      <w:rPr>
        <w:rFonts w:hint="default" w:ascii="Symbol" w:hAnsi="Symbol"/>
      </w:rPr>
    </w:lvl>
    <w:lvl w:ilvl="1" w:tplc="BA2EFBB0">
      <w:numFmt w:val="decimal"/>
      <w:lvlText w:val=""/>
      <w:lvlJc w:val="left"/>
    </w:lvl>
    <w:lvl w:ilvl="2" w:tplc="2A5A162C">
      <w:numFmt w:val="decimal"/>
      <w:lvlText w:val=""/>
      <w:lvlJc w:val="left"/>
    </w:lvl>
    <w:lvl w:ilvl="3" w:tplc="F4B8F2F0">
      <w:numFmt w:val="decimal"/>
      <w:lvlText w:val=""/>
      <w:lvlJc w:val="left"/>
    </w:lvl>
    <w:lvl w:ilvl="4" w:tplc="A30EE032">
      <w:numFmt w:val="decimal"/>
      <w:lvlText w:val=""/>
      <w:lvlJc w:val="left"/>
    </w:lvl>
    <w:lvl w:ilvl="5" w:tplc="769E3160">
      <w:numFmt w:val="decimal"/>
      <w:lvlText w:val=""/>
      <w:lvlJc w:val="left"/>
    </w:lvl>
    <w:lvl w:ilvl="6" w:tplc="85E62FE4">
      <w:numFmt w:val="decimal"/>
      <w:lvlText w:val=""/>
      <w:lvlJc w:val="left"/>
    </w:lvl>
    <w:lvl w:ilvl="7" w:tplc="AAA86AE2">
      <w:numFmt w:val="decimal"/>
      <w:lvlText w:val=""/>
      <w:lvlJc w:val="left"/>
    </w:lvl>
    <w:lvl w:ilvl="8" w:tplc="D53A9590">
      <w:numFmt w:val="decimal"/>
      <w:lvlText w:val=""/>
      <w:lvlJc w:val="left"/>
    </w:lvl>
  </w:abstractNum>
  <w:abstractNum w:abstractNumId="4" w15:restartNumberingAfterBreak="0">
    <w:nsid w:val="1C797267"/>
    <w:multiLevelType w:val="singleLevel"/>
    <w:tmpl w:val="8B50EF3C"/>
    <w:lvl w:ilvl="0">
      <w:start w:val="1"/>
      <w:numFmt w:val="bullet"/>
      <w:lvlText w:val=""/>
      <w:lvlJc w:val="left"/>
      <w:pPr>
        <w:tabs>
          <w:tab w:val="num" w:pos="785"/>
        </w:tabs>
        <w:ind w:left="567" w:hanging="142"/>
      </w:pPr>
      <w:rPr>
        <w:rFonts w:hint="default" w:ascii="Symbol" w:hAnsi="Symbol"/>
      </w:rPr>
    </w:lvl>
  </w:abstractNum>
  <w:abstractNum w:abstractNumId="5" w15:restartNumberingAfterBreak="0">
    <w:nsid w:val="20284CE0"/>
    <w:multiLevelType w:val="multilevel"/>
    <w:tmpl w:val="C6D8C2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4202971"/>
    <w:multiLevelType w:val="hybridMultilevel"/>
    <w:tmpl w:val="FB98A5F6"/>
    <w:lvl w:ilvl="0" w:tplc="7BEA5090">
      <w:start w:val="1"/>
      <w:numFmt w:val="bullet"/>
      <w:lvlText w:val="·"/>
      <w:lvlJc w:val="left"/>
      <w:pPr>
        <w:ind w:left="720" w:hanging="360"/>
      </w:pPr>
      <w:rPr>
        <w:rFonts w:hint="default" w:ascii="Symbol" w:hAnsi="Symbol"/>
      </w:rPr>
    </w:lvl>
    <w:lvl w:ilvl="1" w:tplc="F4285238">
      <w:start w:val="1"/>
      <w:numFmt w:val="bullet"/>
      <w:lvlText w:val="o"/>
      <w:lvlJc w:val="left"/>
      <w:pPr>
        <w:ind w:left="1440" w:hanging="360"/>
      </w:pPr>
      <w:rPr>
        <w:rFonts w:hint="default" w:ascii="Courier New" w:hAnsi="Courier New"/>
      </w:rPr>
    </w:lvl>
    <w:lvl w:ilvl="2" w:tplc="AF18B98A">
      <w:start w:val="1"/>
      <w:numFmt w:val="bullet"/>
      <w:lvlText w:val=""/>
      <w:lvlJc w:val="left"/>
      <w:pPr>
        <w:ind w:left="2160" w:hanging="360"/>
      </w:pPr>
      <w:rPr>
        <w:rFonts w:hint="default" w:ascii="Wingdings" w:hAnsi="Wingdings"/>
      </w:rPr>
    </w:lvl>
    <w:lvl w:ilvl="3" w:tplc="531A65E2">
      <w:start w:val="1"/>
      <w:numFmt w:val="bullet"/>
      <w:lvlText w:val=""/>
      <w:lvlJc w:val="left"/>
      <w:pPr>
        <w:ind w:left="2880" w:hanging="360"/>
      </w:pPr>
      <w:rPr>
        <w:rFonts w:hint="default" w:ascii="Symbol" w:hAnsi="Symbol"/>
      </w:rPr>
    </w:lvl>
    <w:lvl w:ilvl="4" w:tplc="1B2CBA02">
      <w:start w:val="1"/>
      <w:numFmt w:val="bullet"/>
      <w:lvlText w:val="o"/>
      <w:lvlJc w:val="left"/>
      <w:pPr>
        <w:ind w:left="3600" w:hanging="360"/>
      </w:pPr>
      <w:rPr>
        <w:rFonts w:hint="default" w:ascii="Courier New" w:hAnsi="Courier New"/>
      </w:rPr>
    </w:lvl>
    <w:lvl w:ilvl="5" w:tplc="9050E8D4">
      <w:start w:val="1"/>
      <w:numFmt w:val="bullet"/>
      <w:lvlText w:val=""/>
      <w:lvlJc w:val="left"/>
      <w:pPr>
        <w:ind w:left="4320" w:hanging="360"/>
      </w:pPr>
      <w:rPr>
        <w:rFonts w:hint="default" w:ascii="Wingdings" w:hAnsi="Wingdings"/>
      </w:rPr>
    </w:lvl>
    <w:lvl w:ilvl="6" w:tplc="B5B6B2D0">
      <w:start w:val="1"/>
      <w:numFmt w:val="bullet"/>
      <w:lvlText w:val=""/>
      <w:lvlJc w:val="left"/>
      <w:pPr>
        <w:ind w:left="5040" w:hanging="360"/>
      </w:pPr>
      <w:rPr>
        <w:rFonts w:hint="default" w:ascii="Symbol" w:hAnsi="Symbol"/>
      </w:rPr>
    </w:lvl>
    <w:lvl w:ilvl="7" w:tplc="5DA27304">
      <w:start w:val="1"/>
      <w:numFmt w:val="bullet"/>
      <w:lvlText w:val="o"/>
      <w:lvlJc w:val="left"/>
      <w:pPr>
        <w:ind w:left="5760" w:hanging="360"/>
      </w:pPr>
      <w:rPr>
        <w:rFonts w:hint="default" w:ascii="Courier New" w:hAnsi="Courier New"/>
      </w:rPr>
    </w:lvl>
    <w:lvl w:ilvl="8" w:tplc="C324D75A">
      <w:start w:val="1"/>
      <w:numFmt w:val="bullet"/>
      <w:lvlText w:val=""/>
      <w:lvlJc w:val="left"/>
      <w:pPr>
        <w:ind w:left="6480" w:hanging="360"/>
      </w:pPr>
      <w:rPr>
        <w:rFonts w:hint="default" w:ascii="Wingdings" w:hAnsi="Wingdings"/>
      </w:rPr>
    </w:lvl>
  </w:abstractNum>
  <w:abstractNum w:abstractNumId="7" w15:restartNumberingAfterBreak="0">
    <w:nsid w:val="294F0789"/>
    <w:multiLevelType w:val="multilevel"/>
    <w:tmpl w:val="6E566E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EEA081F"/>
    <w:multiLevelType w:val="hybridMultilevel"/>
    <w:tmpl w:val="57887E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A2A26E7"/>
    <w:multiLevelType w:val="multilevel"/>
    <w:tmpl w:val="3DC890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FCD6A8F"/>
    <w:multiLevelType w:val="multilevel"/>
    <w:tmpl w:val="75FCBB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45D00C37"/>
    <w:multiLevelType w:val="singleLevel"/>
    <w:tmpl w:val="8B50EF3C"/>
    <w:lvl w:ilvl="0">
      <w:start w:val="1"/>
      <w:numFmt w:val="bullet"/>
      <w:lvlText w:val=""/>
      <w:lvlJc w:val="left"/>
      <w:pPr>
        <w:tabs>
          <w:tab w:val="num" w:pos="785"/>
        </w:tabs>
        <w:ind w:left="567" w:hanging="142"/>
      </w:pPr>
      <w:rPr>
        <w:rFonts w:hint="default" w:ascii="Symbol" w:hAnsi="Symbol"/>
      </w:rPr>
    </w:lvl>
  </w:abstractNum>
  <w:abstractNum w:abstractNumId="12" w15:restartNumberingAfterBreak="0">
    <w:nsid w:val="47902EA0"/>
    <w:multiLevelType w:val="hybridMultilevel"/>
    <w:tmpl w:val="0809000F"/>
    <w:lvl w:ilvl="0" w:tplc="D8221516">
      <w:start w:val="1"/>
      <w:numFmt w:val="decimal"/>
      <w:lvlText w:val="%1."/>
      <w:lvlJc w:val="left"/>
      <w:pPr>
        <w:tabs>
          <w:tab w:val="num" w:pos="502"/>
        </w:tabs>
        <w:ind w:left="502" w:hanging="360"/>
      </w:pPr>
    </w:lvl>
    <w:lvl w:ilvl="1" w:tplc="2FB6D70C">
      <w:numFmt w:val="decimal"/>
      <w:lvlText w:val=""/>
      <w:lvlJc w:val="left"/>
    </w:lvl>
    <w:lvl w:ilvl="2" w:tplc="A4D2C058">
      <w:numFmt w:val="decimal"/>
      <w:lvlText w:val=""/>
      <w:lvlJc w:val="left"/>
    </w:lvl>
    <w:lvl w:ilvl="3" w:tplc="80F80C0A">
      <w:numFmt w:val="decimal"/>
      <w:lvlText w:val=""/>
      <w:lvlJc w:val="left"/>
    </w:lvl>
    <w:lvl w:ilvl="4" w:tplc="4ECC7A88">
      <w:numFmt w:val="decimal"/>
      <w:lvlText w:val=""/>
      <w:lvlJc w:val="left"/>
    </w:lvl>
    <w:lvl w:ilvl="5" w:tplc="38A6A79E">
      <w:numFmt w:val="decimal"/>
      <w:lvlText w:val=""/>
      <w:lvlJc w:val="left"/>
    </w:lvl>
    <w:lvl w:ilvl="6" w:tplc="0AA6C090">
      <w:numFmt w:val="decimal"/>
      <w:lvlText w:val=""/>
      <w:lvlJc w:val="left"/>
    </w:lvl>
    <w:lvl w:ilvl="7" w:tplc="D81A00F2">
      <w:numFmt w:val="decimal"/>
      <w:lvlText w:val=""/>
      <w:lvlJc w:val="left"/>
    </w:lvl>
    <w:lvl w:ilvl="8" w:tplc="C526CA42">
      <w:numFmt w:val="decimal"/>
      <w:lvlText w:val=""/>
      <w:lvlJc w:val="left"/>
    </w:lvl>
  </w:abstractNum>
  <w:abstractNum w:abstractNumId="13" w15:restartNumberingAfterBreak="0">
    <w:nsid w:val="4B665CC9"/>
    <w:multiLevelType w:val="multilevel"/>
    <w:tmpl w:val="C818C5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5A1A51E9"/>
    <w:multiLevelType w:val="multilevel"/>
    <w:tmpl w:val="52DA07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5AD72852"/>
    <w:multiLevelType w:val="hybridMultilevel"/>
    <w:tmpl w:val="0809000F"/>
    <w:lvl w:ilvl="0" w:tplc="DC6CAB12">
      <w:start w:val="3"/>
      <w:numFmt w:val="decimal"/>
      <w:lvlText w:val="%1."/>
      <w:lvlJc w:val="left"/>
      <w:pPr>
        <w:tabs>
          <w:tab w:val="num" w:pos="360"/>
        </w:tabs>
        <w:ind w:left="360" w:hanging="360"/>
      </w:pPr>
      <w:rPr>
        <w:rFonts w:hint="default"/>
      </w:rPr>
    </w:lvl>
    <w:lvl w:ilvl="1" w:tplc="86F83B9A">
      <w:numFmt w:val="decimal"/>
      <w:lvlText w:val=""/>
      <w:lvlJc w:val="left"/>
    </w:lvl>
    <w:lvl w:ilvl="2" w:tplc="F7ECDBE2">
      <w:numFmt w:val="decimal"/>
      <w:lvlText w:val=""/>
      <w:lvlJc w:val="left"/>
    </w:lvl>
    <w:lvl w:ilvl="3" w:tplc="E6AC188E">
      <w:numFmt w:val="decimal"/>
      <w:lvlText w:val=""/>
      <w:lvlJc w:val="left"/>
    </w:lvl>
    <w:lvl w:ilvl="4" w:tplc="6D388610">
      <w:numFmt w:val="decimal"/>
      <w:lvlText w:val=""/>
      <w:lvlJc w:val="left"/>
    </w:lvl>
    <w:lvl w:ilvl="5" w:tplc="B3BE25E0">
      <w:numFmt w:val="decimal"/>
      <w:lvlText w:val=""/>
      <w:lvlJc w:val="left"/>
    </w:lvl>
    <w:lvl w:ilvl="6" w:tplc="6018D212">
      <w:numFmt w:val="decimal"/>
      <w:lvlText w:val=""/>
      <w:lvlJc w:val="left"/>
    </w:lvl>
    <w:lvl w:ilvl="7" w:tplc="BC8A78B8">
      <w:numFmt w:val="decimal"/>
      <w:lvlText w:val=""/>
      <w:lvlJc w:val="left"/>
    </w:lvl>
    <w:lvl w:ilvl="8" w:tplc="95CA10AC">
      <w:numFmt w:val="decimal"/>
      <w:lvlText w:val=""/>
      <w:lvlJc w:val="left"/>
    </w:lvl>
  </w:abstractNum>
  <w:abstractNum w:abstractNumId="16" w15:restartNumberingAfterBreak="0">
    <w:nsid w:val="5CE451F8"/>
    <w:multiLevelType w:val="hybridMultilevel"/>
    <w:tmpl w:val="A6C0B412"/>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7" w15:restartNumberingAfterBreak="0">
    <w:nsid w:val="65826AE6"/>
    <w:multiLevelType w:val="hybridMultilevel"/>
    <w:tmpl w:val="969E9EE6"/>
    <w:lvl w:ilvl="0" w:tplc="61D0D8C4">
      <w:start w:val="1"/>
      <w:numFmt w:val="bullet"/>
      <w:lvlText w:val=""/>
      <w:lvlJc w:val="left"/>
      <w:pPr>
        <w:ind w:left="720" w:hanging="360"/>
      </w:pPr>
      <w:rPr>
        <w:rFonts w:hint="default" w:ascii="Symbol" w:hAnsi="Symbol"/>
      </w:rPr>
    </w:lvl>
    <w:lvl w:ilvl="1" w:tplc="860610DC">
      <w:start w:val="1"/>
      <w:numFmt w:val="bullet"/>
      <w:lvlText w:val="o"/>
      <w:lvlJc w:val="left"/>
      <w:pPr>
        <w:ind w:left="1440" w:hanging="360"/>
      </w:pPr>
      <w:rPr>
        <w:rFonts w:hint="default" w:ascii="Courier New" w:hAnsi="Courier New"/>
      </w:rPr>
    </w:lvl>
    <w:lvl w:ilvl="2" w:tplc="3CF856C8">
      <w:start w:val="1"/>
      <w:numFmt w:val="bullet"/>
      <w:lvlText w:val=""/>
      <w:lvlJc w:val="left"/>
      <w:pPr>
        <w:ind w:left="2160" w:hanging="360"/>
      </w:pPr>
      <w:rPr>
        <w:rFonts w:hint="default" w:ascii="Wingdings" w:hAnsi="Wingdings"/>
      </w:rPr>
    </w:lvl>
    <w:lvl w:ilvl="3" w:tplc="B4861630">
      <w:start w:val="1"/>
      <w:numFmt w:val="bullet"/>
      <w:lvlText w:val=""/>
      <w:lvlJc w:val="left"/>
      <w:pPr>
        <w:ind w:left="2880" w:hanging="360"/>
      </w:pPr>
      <w:rPr>
        <w:rFonts w:hint="default" w:ascii="Symbol" w:hAnsi="Symbol"/>
      </w:rPr>
    </w:lvl>
    <w:lvl w:ilvl="4" w:tplc="98D6B460">
      <w:start w:val="1"/>
      <w:numFmt w:val="bullet"/>
      <w:lvlText w:val="o"/>
      <w:lvlJc w:val="left"/>
      <w:pPr>
        <w:ind w:left="3600" w:hanging="360"/>
      </w:pPr>
      <w:rPr>
        <w:rFonts w:hint="default" w:ascii="Courier New" w:hAnsi="Courier New"/>
      </w:rPr>
    </w:lvl>
    <w:lvl w:ilvl="5" w:tplc="7D26BB4E">
      <w:start w:val="1"/>
      <w:numFmt w:val="bullet"/>
      <w:lvlText w:val=""/>
      <w:lvlJc w:val="left"/>
      <w:pPr>
        <w:ind w:left="4320" w:hanging="360"/>
      </w:pPr>
      <w:rPr>
        <w:rFonts w:hint="default" w:ascii="Wingdings" w:hAnsi="Wingdings"/>
      </w:rPr>
    </w:lvl>
    <w:lvl w:ilvl="6" w:tplc="42007092">
      <w:start w:val="1"/>
      <w:numFmt w:val="bullet"/>
      <w:lvlText w:val=""/>
      <w:lvlJc w:val="left"/>
      <w:pPr>
        <w:ind w:left="5040" w:hanging="360"/>
      </w:pPr>
      <w:rPr>
        <w:rFonts w:hint="default" w:ascii="Symbol" w:hAnsi="Symbol"/>
      </w:rPr>
    </w:lvl>
    <w:lvl w:ilvl="7" w:tplc="2F36B5BE">
      <w:start w:val="1"/>
      <w:numFmt w:val="bullet"/>
      <w:lvlText w:val="o"/>
      <w:lvlJc w:val="left"/>
      <w:pPr>
        <w:ind w:left="5760" w:hanging="360"/>
      </w:pPr>
      <w:rPr>
        <w:rFonts w:hint="default" w:ascii="Courier New" w:hAnsi="Courier New"/>
      </w:rPr>
    </w:lvl>
    <w:lvl w:ilvl="8" w:tplc="C3DC62C8">
      <w:start w:val="1"/>
      <w:numFmt w:val="bullet"/>
      <w:lvlText w:val=""/>
      <w:lvlJc w:val="left"/>
      <w:pPr>
        <w:ind w:left="6480" w:hanging="360"/>
      </w:pPr>
      <w:rPr>
        <w:rFonts w:hint="default" w:ascii="Wingdings" w:hAnsi="Wingdings"/>
      </w:rPr>
    </w:lvl>
  </w:abstractNum>
  <w:abstractNum w:abstractNumId="18" w15:restartNumberingAfterBreak="0">
    <w:nsid w:val="742336B0"/>
    <w:multiLevelType w:val="hybridMultilevel"/>
    <w:tmpl w:val="92C4FDD0"/>
    <w:lvl w:ilvl="0" w:tplc="C7C457D8">
      <w:numFmt w:val="decimal"/>
      <w:lvlText w:val="*"/>
      <w:lvlJc w:val="left"/>
      <w:pPr>
        <w:ind w:left="720" w:hanging="360"/>
      </w:pPr>
    </w:lvl>
    <w:lvl w:ilvl="1" w:tplc="6DCA3B86">
      <w:start w:val="1"/>
      <w:numFmt w:val="lowerLetter"/>
      <w:lvlText w:val="%2."/>
      <w:lvlJc w:val="left"/>
      <w:pPr>
        <w:ind w:left="1440" w:hanging="360"/>
      </w:pPr>
    </w:lvl>
    <w:lvl w:ilvl="2" w:tplc="CF7C3D84">
      <w:start w:val="1"/>
      <w:numFmt w:val="lowerRoman"/>
      <w:lvlText w:val="%3."/>
      <w:lvlJc w:val="right"/>
      <w:pPr>
        <w:ind w:left="2160" w:hanging="180"/>
      </w:pPr>
    </w:lvl>
    <w:lvl w:ilvl="3" w:tplc="4D3669BC">
      <w:start w:val="1"/>
      <w:numFmt w:val="decimal"/>
      <w:lvlText w:val="%4."/>
      <w:lvlJc w:val="left"/>
      <w:pPr>
        <w:ind w:left="2880" w:hanging="360"/>
      </w:pPr>
    </w:lvl>
    <w:lvl w:ilvl="4" w:tplc="CF6E3806">
      <w:start w:val="1"/>
      <w:numFmt w:val="lowerLetter"/>
      <w:lvlText w:val="%5."/>
      <w:lvlJc w:val="left"/>
      <w:pPr>
        <w:ind w:left="3600" w:hanging="360"/>
      </w:pPr>
    </w:lvl>
    <w:lvl w:ilvl="5" w:tplc="A99407BE">
      <w:start w:val="1"/>
      <w:numFmt w:val="lowerRoman"/>
      <w:lvlText w:val="%6."/>
      <w:lvlJc w:val="right"/>
      <w:pPr>
        <w:ind w:left="4320" w:hanging="180"/>
      </w:pPr>
    </w:lvl>
    <w:lvl w:ilvl="6" w:tplc="7A0EE37E">
      <w:start w:val="1"/>
      <w:numFmt w:val="decimal"/>
      <w:lvlText w:val="%7."/>
      <w:lvlJc w:val="left"/>
      <w:pPr>
        <w:ind w:left="5040" w:hanging="360"/>
      </w:pPr>
    </w:lvl>
    <w:lvl w:ilvl="7" w:tplc="FC4E0294">
      <w:start w:val="1"/>
      <w:numFmt w:val="lowerLetter"/>
      <w:lvlText w:val="%8."/>
      <w:lvlJc w:val="left"/>
      <w:pPr>
        <w:ind w:left="5760" w:hanging="360"/>
      </w:pPr>
    </w:lvl>
    <w:lvl w:ilvl="8" w:tplc="2F6EF36E">
      <w:start w:val="1"/>
      <w:numFmt w:val="lowerRoman"/>
      <w:lvlText w:val="%9."/>
      <w:lvlJc w:val="right"/>
      <w:pPr>
        <w:ind w:left="6480" w:hanging="180"/>
      </w:pPr>
    </w:lvl>
  </w:abstractNum>
  <w:abstractNum w:abstractNumId="19" w15:restartNumberingAfterBreak="0">
    <w:nsid w:val="74CE6074"/>
    <w:multiLevelType w:val="hybridMultilevel"/>
    <w:tmpl w:val="08090001"/>
    <w:lvl w:ilvl="0" w:tplc="3C48FD9E">
      <w:start w:val="1"/>
      <w:numFmt w:val="bullet"/>
      <w:lvlText w:val=""/>
      <w:lvlJc w:val="left"/>
      <w:pPr>
        <w:tabs>
          <w:tab w:val="num" w:pos="720"/>
        </w:tabs>
        <w:ind w:left="720" w:hanging="360"/>
      </w:pPr>
      <w:rPr>
        <w:rFonts w:hint="default" w:ascii="Symbol" w:hAnsi="Symbol"/>
      </w:rPr>
    </w:lvl>
    <w:lvl w:ilvl="1" w:tplc="322C30A4">
      <w:numFmt w:val="decimal"/>
      <w:lvlText w:val=""/>
      <w:lvlJc w:val="left"/>
    </w:lvl>
    <w:lvl w:ilvl="2" w:tplc="8F066C52">
      <w:numFmt w:val="decimal"/>
      <w:lvlText w:val=""/>
      <w:lvlJc w:val="left"/>
    </w:lvl>
    <w:lvl w:ilvl="3" w:tplc="252461DE">
      <w:numFmt w:val="decimal"/>
      <w:lvlText w:val=""/>
      <w:lvlJc w:val="left"/>
    </w:lvl>
    <w:lvl w:ilvl="4" w:tplc="DA5EFA54">
      <w:numFmt w:val="decimal"/>
      <w:lvlText w:val=""/>
      <w:lvlJc w:val="left"/>
    </w:lvl>
    <w:lvl w:ilvl="5" w:tplc="F008211A">
      <w:numFmt w:val="decimal"/>
      <w:lvlText w:val=""/>
      <w:lvlJc w:val="left"/>
    </w:lvl>
    <w:lvl w:ilvl="6" w:tplc="4E9644A8">
      <w:numFmt w:val="decimal"/>
      <w:lvlText w:val=""/>
      <w:lvlJc w:val="left"/>
    </w:lvl>
    <w:lvl w:ilvl="7" w:tplc="77927964">
      <w:numFmt w:val="decimal"/>
      <w:lvlText w:val=""/>
      <w:lvlJc w:val="left"/>
    </w:lvl>
    <w:lvl w:ilvl="8" w:tplc="512426CA">
      <w:numFmt w:val="decimal"/>
      <w:lvlText w:val=""/>
      <w:lvlJc w:val="left"/>
    </w:lvl>
  </w:abstractNum>
  <w:num w:numId="1" w16cid:durableId="1594512817">
    <w:abstractNumId w:val="17"/>
  </w:num>
  <w:num w:numId="2" w16cid:durableId="1503936915">
    <w:abstractNumId w:val="18"/>
  </w:num>
  <w:num w:numId="3" w16cid:durableId="1147941534">
    <w:abstractNumId w:val="6"/>
  </w:num>
  <w:num w:numId="4" w16cid:durableId="657268647">
    <w:abstractNumId w:val="2"/>
  </w:num>
  <w:num w:numId="5" w16cid:durableId="1670789181">
    <w:abstractNumId w:val="12"/>
  </w:num>
  <w:num w:numId="6" w16cid:durableId="1576817402">
    <w:abstractNumId w:val="19"/>
  </w:num>
  <w:num w:numId="7" w16cid:durableId="1967196306">
    <w:abstractNumId w:val="16"/>
  </w:num>
  <w:num w:numId="8" w16cid:durableId="1422096023">
    <w:abstractNumId w:val="3"/>
  </w:num>
  <w:num w:numId="9" w16cid:durableId="2077823214">
    <w:abstractNumId w:val="15"/>
  </w:num>
  <w:num w:numId="10" w16cid:durableId="320424549">
    <w:abstractNumId w:val="0"/>
    <w:lvlOverride w:ilvl="0">
      <w:lvl w:ilvl="0">
        <w:start w:val="1"/>
        <w:numFmt w:val="bullet"/>
        <w:lvlText w:val=""/>
        <w:legacy w:legacy="1" w:legacySpace="0" w:legacyIndent="360"/>
        <w:lvlJc w:val="left"/>
        <w:pPr>
          <w:ind w:left="360" w:hanging="360"/>
        </w:pPr>
        <w:rPr>
          <w:rFonts w:hint="default" w:ascii="Symbol" w:hAnsi="Symbol"/>
        </w:rPr>
      </w:lvl>
    </w:lvlOverride>
  </w:num>
  <w:num w:numId="11" w16cid:durableId="980958720">
    <w:abstractNumId w:val="4"/>
  </w:num>
  <w:num w:numId="12" w16cid:durableId="1061515285">
    <w:abstractNumId w:val="11"/>
  </w:num>
  <w:num w:numId="13" w16cid:durableId="167601829">
    <w:abstractNumId w:val="14"/>
  </w:num>
  <w:num w:numId="14" w16cid:durableId="166022763">
    <w:abstractNumId w:val="1"/>
  </w:num>
  <w:num w:numId="15" w16cid:durableId="1724406598">
    <w:abstractNumId w:val="7"/>
  </w:num>
  <w:num w:numId="16" w16cid:durableId="2094664341">
    <w:abstractNumId w:val="13"/>
  </w:num>
  <w:num w:numId="17" w16cid:durableId="447437587">
    <w:abstractNumId w:val="9"/>
  </w:num>
  <w:num w:numId="18" w16cid:durableId="416370247">
    <w:abstractNumId w:val="5"/>
  </w:num>
  <w:num w:numId="19" w16cid:durableId="966818802">
    <w:abstractNumId w:val="10"/>
  </w:num>
  <w:num w:numId="20" w16cid:durableId="120660032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B71"/>
    <w:rsid w:val="0000222B"/>
    <w:rsid w:val="000166C7"/>
    <w:rsid w:val="0002020C"/>
    <w:rsid w:val="0004231B"/>
    <w:rsid w:val="00043850"/>
    <w:rsid w:val="00046951"/>
    <w:rsid w:val="00072824"/>
    <w:rsid w:val="000748F6"/>
    <w:rsid w:val="00093898"/>
    <w:rsid w:val="000B7BED"/>
    <w:rsid w:val="000C3754"/>
    <w:rsid w:val="000E7889"/>
    <w:rsid w:val="001022F6"/>
    <w:rsid w:val="00107707"/>
    <w:rsid w:val="0011478B"/>
    <w:rsid w:val="0012347D"/>
    <w:rsid w:val="00132FD4"/>
    <w:rsid w:val="001403FD"/>
    <w:rsid w:val="001628DC"/>
    <w:rsid w:val="00164B0E"/>
    <w:rsid w:val="00170088"/>
    <w:rsid w:val="001A122E"/>
    <w:rsid w:val="001A357F"/>
    <w:rsid w:val="001C3FC4"/>
    <w:rsid w:val="001D4A12"/>
    <w:rsid w:val="001E36B5"/>
    <w:rsid w:val="001E719A"/>
    <w:rsid w:val="001F672F"/>
    <w:rsid w:val="00206A29"/>
    <w:rsid w:val="00216557"/>
    <w:rsid w:val="0022077B"/>
    <w:rsid w:val="00223474"/>
    <w:rsid w:val="002241AB"/>
    <w:rsid w:val="00224D75"/>
    <w:rsid w:val="0023078F"/>
    <w:rsid w:val="002368BE"/>
    <w:rsid w:val="002370EB"/>
    <w:rsid w:val="00257DD6"/>
    <w:rsid w:val="002741F8"/>
    <w:rsid w:val="002758C0"/>
    <w:rsid w:val="0027611E"/>
    <w:rsid w:val="00284E64"/>
    <w:rsid w:val="002A34A2"/>
    <w:rsid w:val="002A45C8"/>
    <w:rsid w:val="002A47EE"/>
    <w:rsid w:val="002B269E"/>
    <w:rsid w:val="002D7D35"/>
    <w:rsid w:val="002E28BE"/>
    <w:rsid w:val="002E2A41"/>
    <w:rsid w:val="002E6E9C"/>
    <w:rsid w:val="003001BB"/>
    <w:rsid w:val="00305AB0"/>
    <w:rsid w:val="003063A9"/>
    <w:rsid w:val="0031657B"/>
    <w:rsid w:val="00331075"/>
    <w:rsid w:val="003344EC"/>
    <w:rsid w:val="00337D8F"/>
    <w:rsid w:val="00360EDB"/>
    <w:rsid w:val="00367FC1"/>
    <w:rsid w:val="00384CD1"/>
    <w:rsid w:val="00397162"/>
    <w:rsid w:val="003A35A2"/>
    <w:rsid w:val="003A5606"/>
    <w:rsid w:val="003B10DC"/>
    <w:rsid w:val="003B5054"/>
    <w:rsid w:val="003C2D00"/>
    <w:rsid w:val="003D0CF3"/>
    <w:rsid w:val="003D1A3E"/>
    <w:rsid w:val="003D58EA"/>
    <w:rsid w:val="003E3C31"/>
    <w:rsid w:val="003F1E64"/>
    <w:rsid w:val="003F4AA7"/>
    <w:rsid w:val="0040778C"/>
    <w:rsid w:val="00420A08"/>
    <w:rsid w:val="0043664A"/>
    <w:rsid w:val="004558BF"/>
    <w:rsid w:val="004666F2"/>
    <w:rsid w:val="00485787"/>
    <w:rsid w:val="00490EF8"/>
    <w:rsid w:val="004A7E65"/>
    <w:rsid w:val="004C4803"/>
    <w:rsid w:val="004C4B9F"/>
    <w:rsid w:val="004D4355"/>
    <w:rsid w:val="004E059B"/>
    <w:rsid w:val="004E7A4F"/>
    <w:rsid w:val="004F5047"/>
    <w:rsid w:val="004F5A39"/>
    <w:rsid w:val="00512AFE"/>
    <w:rsid w:val="005162EC"/>
    <w:rsid w:val="00526A9D"/>
    <w:rsid w:val="0053573B"/>
    <w:rsid w:val="00544B39"/>
    <w:rsid w:val="005454AB"/>
    <w:rsid w:val="00560795"/>
    <w:rsid w:val="0057361C"/>
    <w:rsid w:val="00590D21"/>
    <w:rsid w:val="00596E2A"/>
    <w:rsid w:val="005B3274"/>
    <w:rsid w:val="005B4A12"/>
    <w:rsid w:val="005B7203"/>
    <w:rsid w:val="005C0655"/>
    <w:rsid w:val="005D36AF"/>
    <w:rsid w:val="005E3D93"/>
    <w:rsid w:val="005F32A4"/>
    <w:rsid w:val="0061486C"/>
    <w:rsid w:val="006327BD"/>
    <w:rsid w:val="006361C7"/>
    <w:rsid w:val="0064077B"/>
    <w:rsid w:val="00652047"/>
    <w:rsid w:val="00671AF0"/>
    <w:rsid w:val="00671BC2"/>
    <w:rsid w:val="0067455D"/>
    <w:rsid w:val="0069183A"/>
    <w:rsid w:val="00693581"/>
    <w:rsid w:val="00697080"/>
    <w:rsid w:val="006A5FAC"/>
    <w:rsid w:val="006B2DDA"/>
    <w:rsid w:val="006B2FF7"/>
    <w:rsid w:val="006C0D35"/>
    <w:rsid w:val="006E1B9B"/>
    <w:rsid w:val="006F4B07"/>
    <w:rsid w:val="0071443C"/>
    <w:rsid w:val="00723025"/>
    <w:rsid w:val="0073456E"/>
    <w:rsid w:val="00736707"/>
    <w:rsid w:val="007427E7"/>
    <w:rsid w:val="00752B71"/>
    <w:rsid w:val="00756003"/>
    <w:rsid w:val="007827E8"/>
    <w:rsid w:val="007847A4"/>
    <w:rsid w:val="00795D70"/>
    <w:rsid w:val="007A346C"/>
    <w:rsid w:val="007A5262"/>
    <w:rsid w:val="007A53A2"/>
    <w:rsid w:val="007B03EE"/>
    <w:rsid w:val="007B2542"/>
    <w:rsid w:val="007B42F2"/>
    <w:rsid w:val="007C6212"/>
    <w:rsid w:val="00801FCF"/>
    <w:rsid w:val="0081371D"/>
    <w:rsid w:val="00815E7A"/>
    <w:rsid w:val="0082039A"/>
    <w:rsid w:val="0082165E"/>
    <w:rsid w:val="00824912"/>
    <w:rsid w:val="008362F1"/>
    <w:rsid w:val="00836C59"/>
    <w:rsid w:val="0084722F"/>
    <w:rsid w:val="00857D13"/>
    <w:rsid w:val="008631D5"/>
    <w:rsid w:val="00867ECD"/>
    <w:rsid w:val="008741EE"/>
    <w:rsid w:val="00875595"/>
    <w:rsid w:val="00875799"/>
    <w:rsid w:val="008800AF"/>
    <w:rsid w:val="008851E7"/>
    <w:rsid w:val="00886690"/>
    <w:rsid w:val="00891CE7"/>
    <w:rsid w:val="00895D52"/>
    <w:rsid w:val="008A1B9A"/>
    <w:rsid w:val="008A55C7"/>
    <w:rsid w:val="008B7D7B"/>
    <w:rsid w:val="008C505B"/>
    <w:rsid w:val="00900E85"/>
    <w:rsid w:val="00901F91"/>
    <w:rsid w:val="00906D58"/>
    <w:rsid w:val="00923B1E"/>
    <w:rsid w:val="00943815"/>
    <w:rsid w:val="00960825"/>
    <w:rsid w:val="009612E3"/>
    <w:rsid w:val="009805F5"/>
    <w:rsid w:val="009C2268"/>
    <w:rsid w:val="009C2C39"/>
    <w:rsid w:val="009C3BEA"/>
    <w:rsid w:val="009C6F6B"/>
    <w:rsid w:val="009D4FEE"/>
    <w:rsid w:val="009D5A60"/>
    <w:rsid w:val="009E7B93"/>
    <w:rsid w:val="009F2801"/>
    <w:rsid w:val="00A22D15"/>
    <w:rsid w:val="00A3293B"/>
    <w:rsid w:val="00A46BA3"/>
    <w:rsid w:val="00AA3ED2"/>
    <w:rsid w:val="00AB15D9"/>
    <w:rsid w:val="00AB27B6"/>
    <w:rsid w:val="00AE3055"/>
    <w:rsid w:val="00AF6B77"/>
    <w:rsid w:val="00B111EB"/>
    <w:rsid w:val="00B25C2E"/>
    <w:rsid w:val="00B266CD"/>
    <w:rsid w:val="00B3244F"/>
    <w:rsid w:val="00B34E51"/>
    <w:rsid w:val="00B47DA8"/>
    <w:rsid w:val="00B632A7"/>
    <w:rsid w:val="00B70536"/>
    <w:rsid w:val="00B84BCE"/>
    <w:rsid w:val="00B8514F"/>
    <w:rsid w:val="00B9014A"/>
    <w:rsid w:val="00B94B64"/>
    <w:rsid w:val="00B94E0C"/>
    <w:rsid w:val="00B9512E"/>
    <w:rsid w:val="00BA3D06"/>
    <w:rsid w:val="00BA7ACC"/>
    <w:rsid w:val="00BB575C"/>
    <w:rsid w:val="00BB58CA"/>
    <w:rsid w:val="00BC15D6"/>
    <w:rsid w:val="00BD0BBE"/>
    <w:rsid w:val="00BD0D2B"/>
    <w:rsid w:val="00BD1643"/>
    <w:rsid w:val="00BD3F76"/>
    <w:rsid w:val="00BF48AE"/>
    <w:rsid w:val="00C04D32"/>
    <w:rsid w:val="00C06182"/>
    <w:rsid w:val="00C1491D"/>
    <w:rsid w:val="00C32FCA"/>
    <w:rsid w:val="00C459E3"/>
    <w:rsid w:val="00C738B2"/>
    <w:rsid w:val="00C835B8"/>
    <w:rsid w:val="00C83E29"/>
    <w:rsid w:val="00C8493D"/>
    <w:rsid w:val="00CA0F90"/>
    <w:rsid w:val="00CB4D11"/>
    <w:rsid w:val="00CD3F47"/>
    <w:rsid w:val="00CD7AA1"/>
    <w:rsid w:val="00CF0D79"/>
    <w:rsid w:val="00CF10D4"/>
    <w:rsid w:val="00D11A9A"/>
    <w:rsid w:val="00D12A96"/>
    <w:rsid w:val="00D40183"/>
    <w:rsid w:val="00D51A4F"/>
    <w:rsid w:val="00D57313"/>
    <w:rsid w:val="00D72C4F"/>
    <w:rsid w:val="00D93801"/>
    <w:rsid w:val="00D96D9B"/>
    <w:rsid w:val="00DB2429"/>
    <w:rsid w:val="00DB5D4A"/>
    <w:rsid w:val="00DB745F"/>
    <w:rsid w:val="00DC13FE"/>
    <w:rsid w:val="00DC619F"/>
    <w:rsid w:val="00DE2A5C"/>
    <w:rsid w:val="00DF3003"/>
    <w:rsid w:val="00DF3170"/>
    <w:rsid w:val="00E1077E"/>
    <w:rsid w:val="00E20111"/>
    <w:rsid w:val="00E23058"/>
    <w:rsid w:val="00E24EA0"/>
    <w:rsid w:val="00E2773E"/>
    <w:rsid w:val="00E55BF8"/>
    <w:rsid w:val="00E56942"/>
    <w:rsid w:val="00E56F56"/>
    <w:rsid w:val="00E721DD"/>
    <w:rsid w:val="00E7634A"/>
    <w:rsid w:val="00E81C2D"/>
    <w:rsid w:val="00E84823"/>
    <w:rsid w:val="00E862E1"/>
    <w:rsid w:val="00E87EB2"/>
    <w:rsid w:val="00E973FE"/>
    <w:rsid w:val="00EA2166"/>
    <w:rsid w:val="00EB0906"/>
    <w:rsid w:val="00ED02CA"/>
    <w:rsid w:val="00EE0B33"/>
    <w:rsid w:val="00EF44FD"/>
    <w:rsid w:val="00EF4500"/>
    <w:rsid w:val="00F01B71"/>
    <w:rsid w:val="00F05E66"/>
    <w:rsid w:val="00F330BB"/>
    <w:rsid w:val="00F36A5C"/>
    <w:rsid w:val="00F4061D"/>
    <w:rsid w:val="00F52645"/>
    <w:rsid w:val="00F53138"/>
    <w:rsid w:val="00F8771D"/>
    <w:rsid w:val="00FA148F"/>
    <w:rsid w:val="00FB50FD"/>
    <w:rsid w:val="00FB76F6"/>
    <w:rsid w:val="00FC35D6"/>
    <w:rsid w:val="00FD0B81"/>
    <w:rsid w:val="05C0F038"/>
    <w:rsid w:val="2067D1B4"/>
    <w:rsid w:val="2528111E"/>
    <w:rsid w:val="2D1B651F"/>
    <w:rsid w:val="33F56FB3"/>
    <w:rsid w:val="37CFF153"/>
    <w:rsid w:val="4372847C"/>
    <w:rsid w:val="49E7BBDA"/>
    <w:rsid w:val="5DFDDDD4"/>
    <w:rsid w:val="6A710C27"/>
    <w:rsid w:val="6CBA80F9"/>
    <w:rsid w:val="6F9A62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E83F0"/>
  <w15:docId w15:val="{A813242A-B5D5-43C3-AE98-AB4B7127C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GB"/>
    </w:rPr>
  </w:style>
  <w:style w:type="paragraph" w:styleId="Heading1">
    <w:name w:val="heading 1"/>
    <w:basedOn w:val="Normal"/>
    <w:next w:val="Normal"/>
    <w:qFormat/>
    <w:pPr>
      <w:keepNext/>
      <w:jc w:val="center"/>
      <w:outlineLvl w:val="0"/>
    </w:pPr>
    <w:rPr>
      <w:b/>
      <w:sz w:val="20"/>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jc w:val="center"/>
      <w:outlineLvl w:val="2"/>
    </w:pPr>
    <w:rPr>
      <w:b/>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pPr>
      <w:jc w:val="both"/>
    </w:pPr>
    <w:rPr>
      <w:b/>
    </w:rPr>
  </w:style>
  <w:style w:type="paragraph" w:styleId="Caption">
    <w:name w:val="caption"/>
    <w:basedOn w:val="Normal"/>
    <w:next w:val="Normal"/>
    <w:qFormat/>
    <w:pPr>
      <w:jc w:val="center"/>
    </w:pPr>
    <w:rPr>
      <w:b/>
      <w:sz w:val="28"/>
    </w:rPr>
  </w:style>
  <w:style w:type="paragraph" w:styleId="BodyText2">
    <w:name w:val="Body Text 2"/>
    <w:basedOn w:val="Normal"/>
    <w:rPr>
      <w:sz w:val="20"/>
    </w:rPr>
  </w:style>
  <w:style w:type="paragraph" w:styleId="EnvelopeAddress">
    <w:name w:val="envelope address"/>
    <w:basedOn w:val="Normal"/>
    <w:pPr>
      <w:framePr w:w="7920" w:h="1980" w:hSpace="180" w:wrap="auto" w:hAnchor="page" w:xAlign="center" w:yAlign="bottom" w:hRule="exact"/>
      <w:ind w:left="2880"/>
    </w:pPr>
    <w:rPr>
      <w:rFonts w:ascii="Century Gothic" w:hAnsi="Century Gothic"/>
      <w:b/>
      <w:color w:val="000000"/>
    </w:rPr>
  </w:style>
  <w:style w:type="paragraph" w:styleId="NormalIndent">
    <w:name w:val="Normal Indent"/>
    <w:basedOn w:val="Normal"/>
    <w:rsid w:val="00906D58"/>
    <w:pPr>
      <w:ind w:left="720"/>
    </w:pPr>
  </w:style>
  <w:style w:type="paragraph" w:styleId="BodyText">
    <w:name w:val="Body Text"/>
    <w:basedOn w:val="Normal"/>
    <w:rsid w:val="00F4061D"/>
    <w:pPr>
      <w:widowControl w:val="0"/>
      <w:jc w:val="both"/>
    </w:pPr>
  </w:style>
  <w:style w:type="paragraph" w:styleId="BalloonText">
    <w:name w:val="Balloon Text"/>
    <w:basedOn w:val="Normal"/>
    <w:semiHidden/>
    <w:rsid w:val="0057361C"/>
    <w:rPr>
      <w:rFonts w:ascii="Tahoma" w:hAnsi="Tahoma" w:cs="Tahoma"/>
      <w:sz w:val="16"/>
      <w:szCs w:val="16"/>
    </w:rPr>
  </w:style>
  <w:style w:type="paragraph" w:styleId="Header">
    <w:name w:val="header"/>
    <w:basedOn w:val="Normal"/>
    <w:rsid w:val="002E28BE"/>
    <w:pPr>
      <w:tabs>
        <w:tab w:val="center" w:pos="4320"/>
        <w:tab w:val="right" w:pos="8640"/>
      </w:tabs>
    </w:pPr>
  </w:style>
  <w:style w:type="paragraph" w:styleId="Footer">
    <w:name w:val="footer"/>
    <w:basedOn w:val="Normal"/>
    <w:rsid w:val="002E28BE"/>
    <w:pPr>
      <w:tabs>
        <w:tab w:val="center" w:pos="4320"/>
        <w:tab w:val="right" w:pos="8640"/>
      </w:tabs>
    </w:pPr>
  </w:style>
  <w:style w:type="table" w:styleId="TableGrid">
    <w:name w:val="Table Grid"/>
    <w:basedOn w:val="TableNormal"/>
    <w:rsid w:val="000748F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link w:val="Heading2"/>
    <w:rsid w:val="002E6E9C"/>
    <w:rPr>
      <w:rFonts w:ascii="Arial" w:hAnsi="Arial"/>
      <w:b/>
      <w:sz w:val="24"/>
    </w:rPr>
  </w:style>
  <w:style w:type="character" w:styleId="CommentReference">
    <w:name w:val="annotation reference"/>
    <w:rsid w:val="00B9512E"/>
    <w:rPr>
      <w:sz w:val="16"/>
      <w:szCs w:val="16"/>
    </w:rPr>
  </w:style>
  <w:style w:type="paragraph" w:styleId="CommentText">
    <w:name w:val="annotation text"/>
    <w:basedOn w:val="Normal"/>
    <w:link w:val="CommentTextChar"/>
    <w:rsid w:val="00B9512E"/>
    <w:rPr>
      <w:sz w:val="20"/>
    </w:rPr>
  </w:style>
  <w:style w:type="character" w:styleId="CommentTextChar" w:customStyle="1">
    <w:name w:val="Comment Text Char"/>
    <w:link w:val="CommentText"/>
    <w:rsid w:val="00B9512E"/>
    <w:rPr>
      <w:rFonts w:ascii="Arial" w:hAnsi="Arial"/>
    </w:rPr>
  </w:style>
  <w:style w:type="paragraph" w:styleId="CommentSubject">
    <w:name w:val="annotation subject"/>
    <w:basedOn w:val="CommentText"/>
    <w:next w:val="CommentText"/>
    <w:link w:val="CommentSubjectChar"/>
    <w:rsid w:val="00B9512E"/>
    <w:rPr>
      <w:b/>
      <w:bCs/>
    </w:rPr>
  </w:style>
  <w:style w:type="character" w:styleId="CommentSubjectChar" w:customStyle="1">
    <w:name w:val="Comment Subject Char"/>
    <w:link w:val="CommentSubject"/>
    <w:rsid w:val="00B9512E"/>
    <w:rPr>
      <w:rFonts w:ascii="Arial" w:hAnsi="Arial"/>
      <w:b/>
      <w:bCs/>
    </w:rPr>
  </w:style>
  <w:style w:type="paragraph" w:styleId="NormalWeb">
    <w:name w:val="Normal (Web)"/>
    <w:basedOn w:val="Normal"/>
    <w:uiPriority w:val="99"/>
    <w:unhideWhenUsed/>
    <w:rsid w:val="003E3C31"/>
    <w:rPr>
      <w:rFonts w:ascii="Times New Roman" w:hAnsi="Times New Roman" w:eastAsia="Calibri"/>
      <w:szCs w:val="24"/>
    </w:rPr>
  </w:style>
  <w:style w:type="paragraph" w:styleId="Revision">
    <w:name w:val="Revision"/>
    <w:hidden/>
    <w:uiPriority w:val="99"/>
    <w:semiHidden/>
    <w:rsid w:val="00526A9D"/>
    <w:rPr>
      <w:rFonts w:ascii="Arial" w:hAnsi="Arial"/>
      <w:sz w:val="24"/>
      <w:lang w:eastAsia="en-GB"/>
    </w:rPr>
  </w:style>
  <w:style w:type="paragraph" w:styleId="ListParagraph">
    <w:name w:val="List Paragraph"/>
    <w:basedOn w:val="Normal"/>
    <w:uiPriority w:val="34"/>
    <w:qFormat/>
    <w:rsid w:val="00A329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654240">
      <w:bodyDiv w:val="1"/>
      <w:marLeft w:val="0"/>
      <w:marRight w:val="0"/>
      <w:marTop w:val="0"/>
      <w:marBottom w:val="0"/>
      <w:divBdr>
        <w:top w:val="none" w:sz="0" w:space="0" w:color="auto"/>
        <w:left w:val="none" w:sz="0" w:space="0" w:color="auto"/>
        <w:bottom w:val="none" w:sz="0" w:space="0" w:color="auto"/>
        <w:right w:val="none" w:sz="0" w:space="0" w:color="auto"/>
      </w:divBdr>
    </w:div>
    <w:div w:id="861285937">
      <w:bodyDiv w:val="1"/>
      <w:marLeft w:val="0"/>
      <w:marRight w:val="0"/>
      <w:marTop w:val="0"/>
      <w:marBottom w:val="0"/>
      <w:divBdr>
        <w:top w:val="none" w:sz="0" w:space="0" w:color="auto"/>
        <w:left w:val="none" w:sz="0" w:space="0" w:color="auto"/>
        <w:bottom w:val="none" w:sz="0" w:space="0" w:color="auto"/>
        <w:right w:val="none" w:sz="0" w:space="0" w:color="auto"/>
      </w:divBdr>
    </w:div>
    <w:div w:id="1351570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4E39201B13B943BF755772315AD2F2" ma:contentTypeVersion="6" ma:contentTypeDescription="Create a new document." ma:contentTypeScope="" ma:versionID="092ddeaa9e0822590ea11e0c4588865b">
  <xsd:schema xmlns:xsd="http://www.w3.org/2001/XMLSchema" xmlns:xs="http://www.w3.org/2001/XMLSchema" xmlns:p="http://schemas.microsoft.com/office/2006/metadata/properties" xmlns:ns2="8f9bdb52-912d-43e2-aae2-8212ef6a1eb5" xmlns:ns3="e6b0221c-9fd7-4aa9-ab85-d29b5a59277b" targetNamespace="http://schemas.microsoft.com/office/2006/metadata/properties" ma:root="true" ma:fieldsID="e2c485c3c2a743eeeabb6bfef6baa03d" ns2:_="" ns3:_="">
    <xsd:import namespace="8f9bdb52-912d-43e2-aae2-8212ef6a1eb5"/>
    <xsd:import namespace="e6b0221c-9fd7-4aa9-ab85-d29b5a59277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bdb52-912d-43e2-aae2-8212ef6a1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b0221c-9fd7-4aa9-ab85-d29b5a5927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8C94F8-92DE-462F-B3AD-D3B22753A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bdb52-912d-43e2-aae2-8212ef6a1eb5"/>
    <ds:schemaRef ds:uri="e6b0221c-9fd7-4aa9-ab85-d29b5a592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DD8CBB-3A78-4E93-A0B3-C89E0508BE86}">
  <ds:schemaRefs>
    <ds:schemaRef ds:uri="http://schemas.microsoft.com/sharepoint/v3/contenttype/forms"/>
  </ds:schemaRefs>
</ds:datastoreItem>
</file>

<file path=customXml/itemProps3.xml><?xml version="1.0" encoding="utf-8"?>
<ds:datastoreItem xmlns:ds="http://schemas.openxmlformats.org/officeDocument/2006/customXml" ds:itemID="{17AF14CE-503D-49B7-B554-58D3AD4E3F0A}">
  <ds:schemaRefs>
    <ds:schemaRef ds:uri="http://schemas.microsoft.com/office/2006/metadata/longProperties"/>
  </ds:schemaRefs>
</ds:datastoreItem>
</file>

<file path=customXml/itemProps4.xml><?xml version="1.0" encoding="utf-8"?>
<ds:datastoreItem xmlns:ds="http://schemas.openxmlformats.org/officeDocument/2006/customXml" ds:itemID="{6F6C2CD4-4710-4942-A876-249D4ABF80D7}">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LFHA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NO JD</dc:title>
  <dc:subject/>
  <dc:creator>Brendan Peacock</dc:creator>
  <keywords/>
  <dc:description/>
  <lastModifiedBy>Shannon Webb</lastModifiedBy>
  <revision>3</revision>
  <lastPrinted>2012-12-10T19:38:00.0000000Z</lastPrinted>
  <dcterms:created xsi:type="dcterms:W3CDTF">2025-06-06T13:48:00.0000000Z</dcterms:created>
  <dcterms:modified xsi:type="dcterms:W3CDTF">2025-06-19T10:06:46.7942630Z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Jill Hellings</vt:lpwstr>
  </property>
  <property fmtid="{D5CDD505-2E9C-101B-9397-08002B2CF9AE}" pid="4" name="Department">
    <vt:lpwstr>Customer Services</vt:lpwstr>
  </property>
  <property fmtid="{D5CDD505-2E9C-101B-9397-08002B2CF9AE}" pid="5" name="Status">
    <vt:lpwstr>Final</vt:lpwstr>
  </property>
  <property fmtid="{D5CDD505-2E9C-101B-9397-08002B2CF9AE}" pid="6" name="ContentTypeId">
    <vt:lpwstr>0x0101005D4E39201B13B943BF755772315AD2F2</vt:lpwstr>
  </property>
  <property fmtid="{D5CDD505-2E9C-101B-9397-08002B2CF9AE}" pid="7" name="ContentType">
    <vt:lpwstr>Document</vt:lpwstr>
  </property>
  <property fmtid="{D5CDD505-2E9C-101B-9397-08002B2CF9AE}" pid="8" name="Meeting Date">
    <vt:lpwstr>2015-04-16T00:00:00Z</vt:lpwstr>
  </property>
</Properties>
</file>