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6750" w14:textId="7AE847AE" w:rsidR="005F6AE5" w:rsidRDefault="00003358">
      <w:pPr>
        <w:rPr>
          <w:b/>
          <w:color w:val="9D3493"/>
          <w:sz w:val="36"/>
          <w:szCs w:val="44"/>
        </w:rPr>
      </w:pPr>
      <w:r w:rsidRPr="0030088E">
        <w:rPr>
          <w:b/>
          <w:noProof/>
          <w:color w:val="9D3493"/>
          <w:sz w:val="40"/>
          <w:szCs w:val="32"/>
          <w:lang w:eastAsia="en-GB"/>
        </w:rPr>
        <w:drawing>
          <wp:anchor distT="0" distB="0" distL="114300" distR="114300" simplePos="0" relativeHeight="251659264" behindDoc="0" locked="0" layoutInCell="1" allowOverlap="1" wp14:anchorId="179FA1E1" wp14:editId="6211ED3C">
            <wp:simplePos x="0" y="0"/>
            <wp:positionH relativeFrom="column">
              <wp:posOffset>4311650</wp:posOffset>
            </wp:positionH>
            <wp:positionV relativeFrom="paragraph">
              <wp:posOffset>-6985</wp:posOffset>
            </wp:positionV>
            <wp:extent cx="1938278" cy="63817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ix_homes_logo_-_no_strap-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278" cy="638175"/>
                    </a:xfrm>
                    <a:prstGeom prst="rect">
                      <a:avLst/>
                    </a:prstGeom>
                  </pic:spPr>
                </pic:pic>
              </a:graphicData>
            </a:graphic>
            <wp14:sizeRelH relativeFrom="page">
              <wp14:pctWidth>0</wp14:pctWidth>
            </wp14:sizeRelH>
            <wp14:sizeRelV relativeFrom="page">
              <wp14:pctHeight>0</wp14:pctHeight>
            </wp14:sizeRelV>
          </wp:anchor>
        </w:drawing>
      </w:r>
      <w:r w:rsidR="00944D6B">
        <w:rPr>
          <w:b/>
          <w:color w:val="9D3493"/>
          <w:sz w:val="36"/>
          <w:szCs w:val="44"/>
        </w:rPr>
        <w:t>Housing Officer</w:t>
      </w:r>
      <w:r w:rsidR="005F6AE5">
        <w:rPr>
          <w:b/>
          <w:color w:val="9D3493"/>
          <w:sz w:val="36"/>
          <w:szCs w:val="44"/>
        </w:rPr>
        <w:t xml:space="preserve"> </w:t>
      </w:r>
    </w:p>
    <w:p w14:paraId="71AE2A6F" w14:textId="34772532" w:rsidR="00003358" w:rsidRPr="0030088E" w:rsidRDefault="00003358" w:rsidP="00003358">
      <w:pPr>
        <w:tabs>
          <w:tab w:val="left" w:pos="1560"/>
        </w:tabs>
        <w:rPr>
          <w:sz w:val="24"/>
          <w:szCs w:val="44"/>
        </w:rPr>
      </w:pPr>
      <w:r w:rsidRPr="0030088E">
        <w:rPr>
          <w:b/>
          <w:sz w:val="24"/>
          <w:szCs w:val="44"/>
        </w:rPr>
        <w:t>Team:</w:t>
      </w:r>
      <w:r w:rsidRPr="0030088E">
        <w:rPr>
          <w:sz w:val="24"/>
          <w:szCs w:val="44"/>
        </w:rPr>
        <w:t xml:space="preserve"> </w:t>
      </w:r>
      <w:r w:rsidRPr="0030088E">
        <w:rPr>
          <w:sz w:val="24"/>
          <w:szCs w:val="44"/>
        </w:rPr>
        <w:tab/>
      </w:r>
      <w:r w:rsidR="00073625">
        <w:rPr>
          <w:sz w:val="24"/>
          <w:szCs w:val="44"/>
        </w:rPr>
        <w:t>Housing Management</w:t>
      </w:r>
    </w:p>
    <w:p w14:paraId="419EE98C" w14:textId="464DEE68" w:rsidR="00003358" w:rsidRPr="0030088E" w:rsidRDefault="00003358" w:rsidP="00003358">
      <w:pPr>
        <w:tabs>
          <w:tab w:val="left" w:pos="1560"/>
        </w:tabs>
        <w:rPr>
          <w:sz w:val="24"/>
          <w:szCs w:val="44"/>
        </w:rPr>
      </w:pPr>
      <w:r w:rsidRPr="0030088E">
        <w:rPr>
          <w:b/>
          <w:sz w:val="24"/>
          <w:szCs w:val="44"/>
        </w:rPr>
        <w:t>Report To:</w:t>
      </w:r>
      <w:r w:rsidRPr="0030088E">
        <w:rPr>
          <w:sz w:val="24"/>
          <w:szCs w:val="44"/>
        </w:rPr>
        <w:t xml:space="preserve"> </w:t>
      </w:r>
      <w:r w:rsidRPr="0030088E">
        <w:rPr>
          <w:sz w:val="24"/>
          <w:szCs w:val="44"/>
        </w:rPr>
        <w:tab/>
      </w:r>
      <w:sdt>
        <w:sdtPr>
          <w:rPr>
            <w:sz w:val="24"/>
            <w:szCs w:val="44"/>
          </w:rPr>
          <w:id w:val="1637211556"/>
          <w:placeholder>
            <w:docPart w:val="DefaultPlaceholder_-1854013440"/>
          </w:placeholder>
        </w:sdtPr>
        <w:sdtEndPr/>
        <w:sdtContent>
          <w:r w:rsidR="00AE58A7">
            <w:rPr>
              <w:sz w:val="24"/>
              <w:szCs w:val="44"/>
            </w:rPr>
            <w:t>Senior Housing officer</w:t>
          </w:r>
        </w:sdtContent>
      </w:sdt>
      <w:r w:rsidRPr="0030088E">
        <w:rPr>
          <w:sz w:val="24"/>
          <w:szCs w:val="44"/>
        </w:rPr>
        <w:t xml:space="preserve"> </w:t>
      </w:r>
    </w:p>
    <w:p w14:paraId="08727834" w14:textId="5BCA1D0F" w:rsidR="00003358" w:rsidRPr="0030088E" w:rsidRDefault="00003358" w:rsidP="00003358">
      <w:pPr>
        <w:tabs>
          <w:tab w:val="left" w:pos="1560"/>
        </w:tabs>
        <w:rPr>
          <w:sz w:val="24"/>
          <w:szCs w:val="44"/>
        </w:rPr>
      </w:pPr>
      <w:r w:rsidRPr="0030088E">
        <w:rPr>
          <w:b/>
          <w:sz w:val="24"/>
          <w:szCs w:val="44"/>
        </w:rPr>
        <w:t>Grade:</w:t>
      </w:r>
      <w:r w:rsidRPr="0030088E">
        <w:rPr>
          <w:sz w:val="24"/>
          <w:szCs w:val="44"/>
        </w:rPr>
        <w:t xml:space="preserve"> </w:t>
      </w:r>
      <w:r w:rsidRPr="0030088E">
        <w:rPr>
          <w:sz w:val="24"/>
          <w:szCs w:val="44"/>
        </w:rPr>
        <w:tab/>
      </w:r>
      <w:sdt>
        <w:sdtPr>
          <w:rPr>
            <w:sz w:val="24"/>
            <w:szCs w:val="44"/>
          </w:rPr>
          <w:id w:val="2088573751"/>
          <w:placeholder>
            <w:docPart w:val="DefaultPlaceholder_-1854013440"/>
          </w:placeholder>
        </w:sdtPr>
        <w:sdtEndPr/>
        <w:sdtContent>
          <w:r w:rsidR="00A35E10">
            <w:rPr>
              <w:sz w:val="24"/>
              <w:szCs w:val="44"/>
            </w:rPr>
            <w:t>S</w:t>
          </w:r>
          <w:r w:rsidR="00073625">
            <w:rPr>
              <w:sz w:val="24"/>
              <w:szCs w:val="44"/>
            </w:rPr>
            <w:t>H</w:t>
          </w:r>
          <w:r w:rsidR="00AE58A7">
            <w:rPr>
              <w:sz w:val="24"/>
              <w:szCs w:val="44"/>
            </w:rPr>
            <w:t>6</w:t>
          </w:r>
        </w:sdtContent>
      </w:sdt>
    </w:p>
    <w:tbl>
      <w:tblPr>
        <w:tblStyle w:val="TableGrid"/>
        <w:tblW w:w="10490" w:type="dxa"/>
        <w:tblInd w:w="-714" w:type="dxa"/>
        <w:tblLook w:val="04A0" w:firstRow="1" w:lastRow="0" w:firstColumn="1" w:lastColumn="0" w:noHBand="0" w:noVBand="1"/>
      </w:tblPr>
      <w:tblGrid>
        <w:gridCol w:w="5529"/>
        <w:gridCol w:w="2410"/>
        <w:gridCol w:w="2551"/>
      </w:tblGrid>
      <w:tr w:rsidR="00003358" w14:paraId="3E9A28E0" w14:textId="77777777" w:rsidTr="00736882">
        <w:trPr>
          <w:trHeight w:val="1715"/>
        </w:trPr>
        <w:tc>
          <w:tcPr>
            <w:tcW w:w="10490" w:type="dxa"/>
            <w:gridSpan w:val="3"/>
            <w:tcBorders>
              <w:top w:val="single" w:sz="24" w:space="0" w:color="9D3493"/>
              <w:left w:val="single" w:sz="4" w:space="0" w:color="FFFFFF"/>
              <w:bottom w:val="single" w:sz="24" w:space="0" w:color="9D3493"/>
              <w:right w:val="single" w:sz="4" w:space="0" w:color="FFFFFF"/>
            </w:tcBorders>
            <w:vAlign w:val="center"/>
          </w:tcPr>
          <w:p w14:paraId="2A7A1C4A" w14:textId="77777777" w:rsidR="00003358" w:rsidRPr="00727989" w:rsidRDefault="00003358" w:rsidP="00003358">
            <w:pPr>
              <w:tabs>
                <w:tab w:val="left" w:pos="1560"/>
              </w:tabs>
              <w:spacing w:after="160" w:line="259" w:lineRule="auto"/>
              <w:rPr>
                <w:b/>
              </w:rPr>
            </w:pPr>
            <w:r w:rsidRPr="00727989">
              <w:rPr>
                <w:b/>
              </w:rPr>
              <w:t xml:space="preserve">Overview: </w:t>
            </w:r>
          </w:p>
          <w:sdt>
            <w:sdtPr>
              <w:id w:val="-896895188"/>
              <w:placeholder>
                <w:docPart w:val="DefaultPlaceholder_-1854013440"/>
              </w:placeholder>
            </w:sdtPr>
            <w:sdtEndPr/>
            <w:sdtContent>
              <w:p w14:paraId="7D743151" w14:textId="117C1A0B" w:rsidR="00073625" w:rsidRDefault="00C839CF" w:rsidP="008C0113">
                <w:pPr>
                  <w:autoSpaceDE w:val="0"/>
                  <w:autoSpaceDN w:val="0"/>
                  <w:adjustRightInd w:val="0"/>
                  <w:rPr>
                    <w:rFonts w:cs="Arial"/>
                  </w:rPr>
                </w:pPr>
                <w:r>
                  <w:t>The purpose of this post is t</w:t>
                </w:r>
                <w:r>
                  <w:rPr>
                    <w:rFonts w:cs="Arial"/>
                  </w:rPr>
                  <w:t>o deliver high quality housing management services, covering the following key areas:</w:t>
                </w:r>
              </w:p>
              <w:p w14:paraId="4168CAB5" w14:textId="6C35511A" w:rsidR="00C839CF" w:rsidRDefault="00C839CF" w:rsidP="008C0113">
                <w:pPr>
                  <w:autoSpaceDE w:val="0"/>
                  <w:autoSpaceDN w:val="0"/>
                  <w:adjustRightInd w:val="0"/>
                  <w:rPr>
                    <w:rFonts w:cs="Arial"/>
                  </w:rPr>
                </w:pPr>
              </w:p>
              <w:p w14:paraId="750D9895" w14:textId="77777777" w:rsidR="00C839CF" w:rsidRPr="00C839CF" w:rsidRDefault="00C839CF" w:rsidP="00C839CF">
                <w:pPr>
                  <w:pStyle w:val="ListParagraph"/>
                  <w:numPr>
                    <w:ilvl w:val="0"/>
                    <w:numId w:val="35"/>
                  </w:numPr>
                  <w:rPr>
                    <w:rFonts w:cstheme="minorHAnsi"/>
                  </w:rPr>
                </w:pPr>
                <w:r w:rsidRPr="00C839CF">
                  <w:rPr>
                    <w:rFonts w:cstheme="minorHAnsi"/>
                  </w:rPr>
                  <w:t>Allocations and lettings</w:t>
                </w:r>
              </w:p>
              <w:p w14:paraId="25A393FA" w14:textId="4797C948" w:rsidR="00C839CF" w:rsidRPr="00C839CF" w:rsidRDefault="00C839CF" w:rsidP="00C839CF">
                <w:pPr>
                  <w:pStyle w:val="ListParagraph"/>
                  <w:numPr>
                    <w:ilvl w:val="0"/>
                    <w:numId w:val="35"/>
                  </w:numPr>
                  <w:rPr>
                    <w:rFonts w:cstheme="minorHAnsi"/>
                  </w:rPr>
                </w:pPr>
                <w:r w:rsidRPr="00C839CF">
                  <w:rPr>
                    <w:rFonts w:cstheme="minorHAnsi"/>
                  </w:rPr>
                  <w:t>Anti-social behaviour casework</w:t>
                </w:r>
              </w:p>
              <w:p w14:paraId="0F709D70" w14:textId="77777777" w:rsidR="00C839CF" w:rsidRPr="00C839CF" w:rsidRDefault="00C839CF" w:rsidP="00C839CF">
                <w:pPr>
                  <w:pStyle w:val="ListParagraph"/>
                  <w:numPr>
                    <w:ilvl w:val="0"/>
                    <w:numId w:val="35"/>
                  </w:numPr>
                  <w:rPr>
                    <w:rFonts w:cstheme="minorHAnsi"/>
                  </w:rPr>
                </w:pPr>
                <w:r w:rsidRPr="00C839CF">
                  <w:rPr>
                    <w:rFonts w:cstheme="minorHAnsi"/>
                  </w:rPr>
                  <w:t>Domestic abuse and harassment cases</w:t>
                </w:r>
              </w:p>
              <w:p w14:paraId="6E548D54" w14:textId="77777777" w:rsidR="00C839CF" w:rsidRPr="00C839CF" w:rsidRDefault="00C839CF" w:rsidP="00C839CF">
                <w:pPr>
                  <w:pStyle w:val="ListParagraph"/>
                  <w:numPr>
                    <w:ilvl w:val="0"/>
                    <w:numId w:val="35"/>
                  </w:numPr>
                  <w:rPr>
                    <w:rFonts w:cstheme="minorHAnsi"/>
                  </w:rPr>
                </w:pPr>
                <w:r w:rsidRPr="00C839CF">
                  <w:rPr>
                    <w:rFonts w:cstheme="minorHAnsi"/>
                  </w:rPr>
                  <w:t>Safeguarding and tenancy support</w:t>
                </w:r>
              </w:p>
              <w:p w14:paraId="3CBEBFD5" w14:textId="77777777" w:rsidR="00C839CF" w:rsidRPr="00C839CF" w:rsidRDefault="00C839CF" w:rsidP="00C839CF">
                <w:pPr>
                  <w:pStyle w:val="ListParagraph"/>
                  <w:numPr>
                    <w:ilvl w:val="0"/>
                    <w:numId w:val="35"/>
                  </w:numPr>
                  <w:rPr>
                    <w:rFonts w:cstheme="minorHAnsi"/>
                  </w:rPr>
                </w:pPr>
                <w:r w:rsidRPr="00C839CF">
                  <w:rPr>
                    <w:rFonts w:cstheme="minorHAnsi"/>
                  </w:rPr>
                  <w:t>Tenancy and estate management</w:t>
                </w:r>
              </w:p>
              <w:p w14:paraId="7CD23301" w14:textId="77777777" w:rsidR="00C839CF" w:rsidRPr="00C839CF" w:rsidRDefault="00C839CF" w:rsidP="00C839CF">
                <w:pPr>
                  <w:pStyle w:val="ListParagraph"/>
                  <w:numPr>
                    <w:ilvl w:val="0"/>
                    <w:numId w:val="35"/>
                  </w:numPr>
                  <w:rPr>
                    <w:rFonts w:cstheme="minorHAnsi"/>
                  </w:rPr>
                </w:pPr>
                <w:r w:rsidRPr="00C839CF">
                  <w:rPr>
                    <w:rFonts w:cstheme="minorHAnsi"/>
                  </w:rPr>
                  <w:t xml:space="preserve">Tenancy changes/mutual exchanges/succession and assignment/left in </w:t>
                </w:r>
                <w:proofErr w:type="gramStart"/>
                <w:r w:rsidRPr="00C839CF">
                  <w:rPr>
                    <w:rFonts w:cstheme="minorHAnsi"/>
                  </w:rPr>
                  <w:t>occupancy</w:t>
                </w:r>
                <w:proofErr w:type="gramEnd"/>
              </w:p>
              <w:p w14:paraId="45AC1377" w14:textId="60FFE4DF" w:rsidR="006C512B" w:rsidRPr="00C839CF" w:rsidRDefault="00C839CF" w:rsidP="00C839CF">
                <w:pPr>
                  <w:pStyle w:val="ListParagraph"/>
                  <w:numPr>
                    <w:ilvl w:val="0"/>
                    <w:numId w:val="35"/>
                  </w:numPr>
                </w:pPr>
                <w:r w:rsidRPr="00C839CF">
                  <w:rPr>
                    <w:rFonts w:cstheme="minorHAnsi"/>
                  </w:rPr>
                  <w:t>Investigation of tenancy fraud cases</w:t>
                </w:r>
              </w:p>
              <w:p w14:paraId="53C309FA" w14:textId="77777777" w:rsidR="00C839CF" w:rsidRDefault="00C839CF" w:rsidP="00C839CF"/>
              <w:p w14:paraId="53FC26C9" w14:textId="5E351ED8" w:rsidR="00C839CF" w:rsidRDefault="00C839CF" w:rsidP="00C839CF">
                <w:r>
                  <w:t>You will be responsible for a defined geographical ‘patch’ and act as the custodian of your patch ‘owning’ and seeking resolution of customer and community concerns.</w:t>
                </w:r>
              </w:p>
              <w:p w14:paraId="24612A22" w14:textId="521C695F" w:rsidR="00003358" w:rsidRPr="006A513D" w:rsidRDefault="00FA2B49" w:rsidP="006C512B">
                <w:pPr>
                  <w:pStyle w:val="ListParagraph"/>
                  <w:autoSpaceDE w:val="0"/>
                  <w:autoSpaceDN w:val="0"/>
                  <w:adjustRightInd w:val="0"/>
                </w:pPr>
              </w:p>
            </w:sdtContent>
          </w:sdt>
        </w:tc>
      </w:tr>
      <w:tr w:rsidR="00D62AF6" w14:paraId="43A4FD2E" w14:textId="77777777" w:rsidTr="00736882">
        <w:trPr>
          <w:trHeight w:val="1715"/>
        </w:trPr>
        <w:tc>
          <w:tcPr>
            <w:tcW w:w="10490" w:type="dxa"/>
            <w:gridSpan w:val="3"/>
            <w:tcBorders>
              <w:top w:val="single" w:sz="24" w:space="0" w:color="9D3493"/>
              <w:left w:val="single" w:sz="4" w:space="0" w:color="FFFFFF"/>
              <w:bottom w:val="single" w:sz="24" w:space="0" w:color="9D3493"/>
              <w:right w:val="single" w:sz="4" w:space="0" w:color="FFFFFF"/>
            </w:tcBorders>
            <w:vAlign w:val="center"/>
          </w:tcPr>
          <w:p w14:paraId="0E7F3645" w14:textId="77777777" w:rsidR="00D62AF6" w:rsidRPr="001D4BB4" w:rsidRDefault="00D62AF6" w:rsidP="00D62AF6">
            <w:pPr>
              <w:tabs>
                <w:tab w:val="left" w:pos="1560"/>
              </w:tabs>
              <w:spacing w:after="160" w:line="259" w:lineRule="auto"/>
              <w:rPr>
                <w:rFonts w:cstheme="minorHAnsi"/>
                <w:b/>
              </w:rPr>
            </w:pPr>
            <w:r w:rsidRPr="001D4BB4">
              <w:rPr>
                <w:rFonts w:cstheme="minorHAnsi"/>
                <w:b/>
              </w:rPr>
              <w:t xml:space="preserve">Responsibilities: </w:t>
            </w:r>
          </w:p>
          <w:p w14:paraId="4A8F7BA1" w14:textId="7B281A0B" w:rsidR="00C839CF" w:rsidRDefault="00C839CF" w:rsidP="0083425C">
            <w:pPr>
              <w:numPr>
                <w:ilvl w:val="0"/>
                <w:numId w:val="19"/>
              </w:numPr>
            </w:pPr>
            <w:r>
              <w:t>Provide efficient and effective housing management services (in line with agreed procedures) within a defined geographical area.</w:t>
            </w:r>
          </w:p>
          <w:p w14:paraId="3259A2A5" w14:textId="77777777" w:rsidR="00865AB3" w:rsidRDefault="00865AB3" w:rsidP="00865AB3">
            <w:pPr>
              <w:ind w:left="720"/>
            </w:pPr>
          </w:p>
          <w:p w14:paraId="5CA45A53" w14:textId="7D015909" w:rsidR="00D901A7" w:rsidRDefault="00D901A7" w:rsidP="0083425C">
            <w:pPr>
              <w:pStyle w:val="ListParagraph"/>
              <w:numPr>
                <w:ilvl w:val="0"/>
                <w:numId w:val="19"/>
              </w:numPr>
            </w:pPr>
            <w:r>
              <w:t>Informally engage with customers who live in your patch, aim to become the ‘go to person’ who customers trust to get things done.</w:t>
            </w:r>
          </w:p>
          <w:p w14:paraId="1CC50454" w14:textId="77777777" w:rsidR="00543CDB" w:rsidRDefault="00543CDB" w:rsidP="00543CDB">
            <w:pPr>
              <w:pStyle w:val="ListParagraph"/>
            </w:pPr>
          </w:p>
          <w:p w14:paraId="75824D0D" w14:textId="682EC9D7" w:rsidR="00D901A7" w:rsidRDefault="00D901A7" w:rsidP="0083425C">
            <w:pPr>
              <w:pStyle w:val="ListParagraph"/>
              <w:numPr>
                <w:ilvl w:val="0"/>
                <w:numId w:val="19"/>
              </w:numPr>
            </w:pPr>
            <w:r>
              <w:t>Get to know key information about your customers:</w:t>
            </w:r>
          </w:p>
          <w:p w14:paraId="3ABC0F33" w14:textId="696C1B3F" w:rsidR="00D901A7" w:rsidRDefault="00D901A7" w:rsidP="0083425C">
            <w:pPr>
              <w:pStyle w:val="ListParagraph"/>
              <w:numPr>
                <w:ilvl w:val="0"/>
                <w:numId w:val="19"/>
              </w:numPr>
            </w:pPr>
            <w:r>
              <w:t>Do they have any vulnerabilities and are they being adequately supported?</w:t>
            </w:r>
          </w:p>
          <w:p w14:paraId="6DFA07A3" w14:textId="3D87AC20" w:rsidR="00D901A7" w:rsidRDefault="00D901A7" w:rsidP="0083425C">
            <w:pPr>
              <w:pStyle w:val="ListParagraph"/>
              <w:numPr>
                <w:ilvl w:val="0"/>
                <w:numId w:val="19"/>
              </w:numPr>
            </w:pPr>
            <w:r>
              <w:t>Are they looking after their property? – Undertake property inspections, new tenancy visits and/or liaise with colleagues who have accessed the property.</w:t>
            </w:r>
          </w:p>
          <w:p w14:paraId="7CFE5584" w14:textId="66021AEA" w:rsidR="00D901A7" w:rsidRDefault="00D901A7" w:rsidP="0083425C">
            <w:pPr>
              <w:pStyle w:val="ListParagraph"/>
              <w:numPr>
                <w:ilvl w:val="0"/>
                <w:numId w:val="19"/>
              </w:numPr>
            </w:pPr>
            <w:r>
              <w:t>Is the property safe and decent for them to live in?</w:t>
            </w:r>
          </w:p>
          <w:p w14:paraId="79CF6CBA" w14:textId="6A538E48" w:rsidR="00F76F4E" w:rsidRDefault="00F76F4E" w:rsidP="0083425C">
            <w:pPr>
              <w:pStyle w:val="ListParagraph"/>
              <w:numPr>
                <w:ilvl w:val="0"/>
                <w:numId w:val="19"/>
              </w:numPr>
            </w:pPr>
            <w:r>
              <w:t>Is the external environment clean and safe, and free of environmental blight?</w:t>
            </w:r>
          </w:p>
          <w:p w14:paraId="22865CFD" w14:textId="4FC299AB" w:rsidR="00593005" w:rsidRDefault="00593005" w:rsidP="0083425C">
            <w:pPr>
              <w:pStyle w:val="ListParagraph"/>
              <w:numPr>
                <w:ilvl w:val="0"/>
                <w:numId w:val="19"/>
              </w:numPr>
            </w:pPr>
            <w:r>
              <w:t>Do they have any cultural or language barriers?</w:t>
            </w:r>
          </w:p>
          <w:p w14:paraId="778E1780" w14:textId="291AC7E6" w:rsidR="00884F66" w:rsidRDefault="00884F66" w:rsidP="0083425C">
            <w:pPr>
              <w:pStyle w:val="ListParagraph"/>
              <w:numPr>
                <w:ilvl w:val="0"/>
                <w:numId w:val="19"/>
              </w:numPr>
            </w:pPr>
            <w:r>
              <w:t>Are they in financial hardship?</w:t>
            </w:r>
          </w:p>
          <w:p w14:paraId="6DC2D0CB" w14:textId="77777777" w:rsidR="00865AB3" w:rsidRDefault="00865AB3" w:rsidP="00865AB3">
            <w:pPr>
              <w:pStyle w:val="ListParagraph"/>
              <w:ind w:left="1440"/>
            </w:pPr>
          </w:p>
          <w:p w14:paraId="2494E351" w14:textId="65D0F25B" w:rsidR="00C839CF" w:rsidRDefault="00C839CF" w:rsidP="0083425C">
            <w:pPr>
              <w:numPr>
                <w:ilvl w:val="0"/>
                <w:numId w:val="19"/>
              </w:numPr>
            </w:pPr>
            <w:r>
              <w:t>Work agilely to provide a visible community presence at community hubs and other locations identified</w:t>
            </w:r>
            <w:r w:rsidR="00D901A7">
              <w:t>.</w:t>
            </w:r>
          </w:p>
          <w:p w14:paraId="1BEE7B95" w14:textId="77777777" w:rsidR="00865AB3" w:rsidRDefault="00865AB3" w:rsidP="00865AB3">
            <w:pPr>
              <w:ind w:left="720"/>
            </w:pPr>
          </w:p>
          <w:p w14:paraId="7EE15F60" w14:textId="2E5EB3BC" w:rsidR="00C839CF" w:rsidRDefault="00C839CF" w:rsidP="0083425C">
            <w:pPr>
              <w:numPr>
                <w:ilvl w:val="0"/>
                <w:numId w:val="19"/>
              </w:numPr>
            </w:pPr>
            <w:r>
              <w:t>Provide office/duty cover ensuring all emergency/urgent cases receive a priority response and you support the wellbeing of customers in our sheltered schemes by careful monitoring of the ‘I’m OK’ welfare checking system</w:t>
            </w:r>
            <w:r w:rsidR="00D901A7">
              <w:t>.</w:t>
            </w:r>
          </w:p>
          <w:p w14:paraId="6B9BD4B5" w14:textId="77777777" w:rsidR="000E3877" w:rsidRDefault="000E3877" w:rsidP="000E3877">
            <w:pPr>
              <w:pStyle w:val="ListParagraph"/>
            </w:pPr>
          </w:p>
          <w:p w14:paraId="543C22FC" w14:textId="77777777" w:rsidR="000E3877" w:rsidRPr="000E3877" w:rsidRDefault="000E3877" w:rsidP="0083425C">
            <w:pPr>
              <w:numPr>
                <w:ilvl w:val="0"/>
                <w:numId w:val="19"/>
              </w:numPr>
              <w:rPr>
                <w:rFonts w:cstheme="minorHAnsi"/>
              </w:rPr>
            </w:pPr>
            <w:r w:rsidRPr="000E3877">
              <w:rPr>
                <w:rFonts w:cstheme="minorHAnsi"/>
              </w:rPr>
              <w:t>Ensure empty properties are allocated efficiently to customers in greatest housing need and carry out property viewings/sign ups with prospective tenants.</w:t>
            </w:r>
          </w:p>
          <w:p w14:paraId="706F1D3F" w14:textId="77777777" w:rsidR="00543CDB" w:rsidRDefault="00543CDB" w:rsidP="00543CDB">
            <w:pPr>
              <w:pStyle w:val="ListParagraph"/>
            </w:pPr>
          </w:p>
          <w:p w14:paraId="2714E268" w14:textId="45D5955F" w:rsidR="00C839CF" w:rsidRDefault="00865AB3" w:rsidP="0083425C">
            <w:pPr>
              <w:numPr>
                <w:ilvl w:val="0"/>
                <w:numId w:val="19"/>
              </w:numPr>
            </w:pPr>
            <w:r>
              <w:t>Ensure new tenants a</w:t>
            </w:r>
            <w:r w:rsidR="00C839CF">
              <w:t>re aware of their obligations as a tenant and the support available in Salix Homes</w:t>
            </w:r>
            <w:r w:rsidR="00D901A7">
              <w:t>.</w:t>
            </w:r>
          </w:p>
          <w:p w14:paraId="2A524D90" w14:textId="77777777" w:rsidR="00990870" w:rsidRDefault="00990870" w:rsidP="00990870">
            <w:pPr>
              <w:pStyle w:val="ListParagraph"/>
            </w:pPr>
          </w:p>
          <w:p w14:paraId="32766308" w14:textId="0D90B56B" w:rsidR="00990870" w:rsidRDefault="00990870" w:rsidP="0083425C">
            <w:pPr>
              <w:numPr>
                <w:ilvl w:val="0"/>
                <w:numId w:val="19"/>
              </w:numPr>
            </w:pPr>
            <w:r>
              <w:t>Ensure sheltered schemes in your area are well managed and sheltered scheme customers appropriately supported</w:t>
            </w:r>
          </w:p>
          <w:p w14:paraId="09931F57" w14:textId="77777777" w:rsidR="00865AB3" w:rsidRDefault="00865AB3" w:rsidP="00865AB3">
            <w:pPr>
              <w:pStyle w:val="ListParagraph"/>
            </w:pPr>
          </w:p>
          <w:p w14:paraId="166C6865" w14:textId="09C4DA4F" w:rsidR="00600BFA" w:rsidRDefault="00600BFA" w:rsidP="0083425C">
            <w:pPr>
              <w:numPr>
                <w:ilvl w:val="0"/>
                <w:numId w:val="19"/>
              </w:numPr>
            </w:pPr>
            <w:r>
              <w:lastRenderedPageBreak/>
              <w:t>Ensure a swift response to reports of anti-social behaviour</w:t>
            </w:r>
            <w:r w:rsidR="000E3877">
              <w:t>,</w:t>
            </w:r>
            <w:r>
              <w:t xml:space="preserve"> ensuring</w:t>
            </w:r>
            <w:r w:rsidR="000E3877">
              <w:t xml:space="preserve"> that early intervention and prevention tools are applied and refer</w:t>
            </w:r>
            <w:r w:rsidR="00C1750A">
              <w:t xml:space="preserve"> </w:t>
            </w:r>
            <w:r w:rsidR="000E3877">
              <w:t>cases for legal intervention where appropriate to protect victims.</w:t>
            </w:r>
          </w:p>
          <w:p w14:paraId="1837AB14" w14:textId="77777777" w:rsidR="000E3877" w:rsidRDefault="000E3877" w:rsidP="000E3877">
            <w:pPr>
              <w:pStyle w:val="ListParagraph"/>
            </w:pPr>
          </w:p>
          <w:p w14:paraId="6645A0D3" w14:textId="33B693A6" w:rsidR="000E3877" w:rsidRPr="00884F66" w:rsidRDefault="000E3877" w:rsidP="0083425C">
            <w:pPr>
              <w:numPr>
                <w:ilvl w:val="0"/>
                <w:numId w:val="19"/>
              </w:numPr>
              <w:rPr>
                <w:rFonts w:cstheme="minorHAnsi"/>
              </w:rPr>
            </w:pPr>
            <w:r>
              <w:t>Ensure any breaches of tenancy are picked up and remedied</w:t>
            </w:r>
            <w:r w:rsidR="00884F66">
              <w:t>,</w:t>
            </w:r>
            <w:r>
              <w:t xml:space="preserve"> including (but </w:t>
            </w:r>
            <w:r w:rsidRPr="00884F66">
              <w:rPr>
                <w:rFonts w:cstheme="minorHAnsi"/>
              </w:rPr>
              <w:t>not limited to)</w:t>
            </w:r>
            <w:r w:rsidR="00884F66" w:rsidRPr="00884F66">
              <w:rPr>
                <w:rFonts w:eastAsiaTheme="minorEastAsia" w:cstheme="minorHAnsi"/>
                <w:lang w:eastAsia="en-GB"/>
              </w:rPr>
              <w:t>, abandoned vehicles</w:t>
            </w:r>
            <w:r w:rsidR="00C1750A">
              <w:rPr>
                <w:rFonts w:eastAsiaTheme="minorEastAsia" w:cstheme="minorHAnsi"/>
                <w:lang w:eastAsia="en-GB"/>
              </w:rPr>
              <w:t xml:space="preserve"> and breaches of the car parking policy</w:t>
            </w:r>
            <w:r w:rsidR="00884F66" w:rsidRPr="00884F66">
              <w:rPr>
                <w:rFonts w:eastAsiaTheme="minorEastAsia" w:cstheme="minorHAnsi"/>
                <w:lang w:eastAsia="en-GB"/>
              </w:rPr>
              <w:t>, garden and property condition cases, abandoned properties, fly- tipping</w:t>
            </w:r>
            <w:r w:rsidR="00884F66">
              <w:rPr>
                <w:rFonts w:eastAsiaTheme="minorEastAsia" w:cstheme="minorHAnsi"/>
                <w:lang w:eastAsia="en-GB"/>
              </w:rPr>
              <w:t xml:space="preserve">, nuisance or unauthorised pets, fire safety concerns, vermin and </w:t>
            </w:r>
            <w:r w:rsidR="00C1750A">
              <w:rPr>
                <w:rFonts w:eastAsiaTheme="minorEastAsia" w:cstheme="minorHAnsi"/>
                <w:lang w:eastAsia="en-GB"/>
              </w:rPr>
              <w:t xml:space="preserve">other </w:t>
            </w:r>
            <w:r w:rsidR="00884F66">
              <w:rPr>
                <w:rFonts w:eastAsiaTheme="minorEastAsia" w:cstheme="minorHAnsi"/>
                <w:lang w:eastAsia="en-GB"/>
              </w:rPr>
              <w:t>infestations.</w:t>
            </w:r>
          </w:p>
          <w:p w14:paraId="38C91030" w14:textId="77777777" w:rsidR="00865AB3" w:rsidRDefault="00865AB3" w:rsidP="00865AB3">
            <w:pPr>
              <w:pStyle w:val="ListParagraph"/>
            </w:pPr>
          </w:p>
          <w:p w14:paraId="3AC2D3D6" w14:textId="06AA0D91" w:rsidR="00C839CF" w:rsidRDefault="00C839CF" w:rsidP="0083425C">
            <w:pPr>
              <w:numPr>
                <w:ilvl w:val="0"/>
                <w:numId w:val="19"/>
              </w:numPr>
            </w:pPr>
            <w:r>
              <w:t>By working with internal colleagues and external partners ensure that customers who are vulnerable or have complex needs are supported to live well in their community</w:t>
            </w:r>
            <w:r w:rsidR="00D901A7">
              <w:t>.</w:t>
            </w:r>
          </w:p>
          <w:p w14:paraId="0C453D82" w14:textId="77777777" w:rsidR="00990870" w:rsidRDefault="00990870" w:rsidP="00990870">
            <w:pPr>
              <w:pStyle w:val="ListParagraph"/>
            </w:pPr>
          </w:p>
          <w:p w14:paraId="44D72222" w14:textId="5D6E733F" w:rsidR="00990870" w:rsidRDefault="00990870" w:rsidP="0083425C">
            <w:pPr>
              <w:numPr>
                <w:ilvl w:val="0"/>
                <w:numId w:val="19"/>
              </w:numPr>
            </w:pPr>
            <w:r>
              <w:t>Apply appropriate professional curiosity</w:t>
            </w:r>
            <w:r w:rsidR="00600BFA">
              <w:t xml:space="preserve"> and common sense</w:t>
            </w:r>
            <w:r>
              <w:t xml:space="preserve"> where you encounter any concerns about children or vulnerable adults, ensuring we put people above processes.</w:t>
            </w:r>
          </w:p>
          <w:p w14:paraId="35DD6BF2" w14:textId="77777777" w:rsidR="00865AB3" w:rsidRDefault="00865AB3" w:rsidP="00865AB3">
            <w:pPr>
              <w:pStyle w:val="ListParagraph"/>
            </w:pPr>
          </w:p>
          <w:p w14:paraId="5F459859" w14:textId="5A07689D" w:rsidR="00C839CF" w:rsidRDefault="00C839CF" w:rsidP="0083425C">
            <w:pPr>
              <w:numPr>
                <w:ilvl w:val="0"/>
                <w:numId w:val="19"/>
              </w:numPr>
            </w:pPr>
            <w:r>
              <w:t>Initiate and attend when requested professional’s meetings to provide wrap around support for vulnerable customers</w:t>
            </w:r>
            <w:r w:rsidR="00D901A7">
              <w:t>.</w:t>
            </w:r>
          </w:p>
          <w:p w14:paraId="1F4EE0E4" w14:textId="77777777" w:rsidR="00543CDB" w:rsidRDefault="00543CDB" w:rsidP="00543CDB">
            <w:pPr>
              <w:pStyle w:val="ListParagraph"/>
            </w:pPr>
          </w:p>
          <w:p w14:paraId="694536A9" w14:textId="333130C7" w:rsidR="00543CDB" w:rsidRDefault="00543CDB" w:rsidP="0083425C">
            <w:pPr>
              <w:numPr>
                <w:ilvl w:val="0"/>
                <w:numId w:val="19"/>
              </w:numPr>
            </w:pPr>
            <w:r>
              <w:t xml:space="preserve">Build effective relationships with key partners in your area including </w:t>
            </w:r>
            <w:r w:rsidR="00593005">
              <w:t xml:space="preserve">SCC </w:t>
            </w:r>
            <w:r>
              <w:t>neighbourhood</w:t>
            </w:r>
            <w:r w:rsidR="00593005">
              <w:t xml:space="preserve"> managers,</w:t>
            </w:r>
            <w:r>
              <w:t xml:space="preserve"> </w:t>
            </w:r>
            <w:r w:rsidR="00593005">
              <w:t xml:space="preserve">local </w:t>
            </w:r>
            <w:r>
              <w:t>policing team</w:t>
            </w:r>
            <w:r w:rsidR="00990870">
              <w:t xml:space="preserve">, </w:t>
            </w:r>
            <w:r w:rsidR="000E3877">
              <w:t xml:space="preserve">fire service, social services and other statutory and voluntary organisations. </w:t>
            </w:r>
          </w:p>
          <w:p w14:paraId="1E539702" w14:textId="77777777" w:rsidR="00865AB3" w:rsidRDefault="00865AB3" w:rsidP="00865AB3">
            <w:pPr>
              <w:pStyle w:val="ListParagraph"/>
            </w:pPr>
          </w:p>
          <w:p w14:paraId="72057E71" w14:textId="0B68D163" w:rsidR="00C839CF" w:rsidRDefault="00C839CF" w:rsidP="0083425C">
            <w:pPr>
              <w:numPr>
                <w:ilvl w:val="0"/>
                <w:numId w:val="19"/>
              </w:numPr>
            </w:pPr>
            <w:r>
              <w:t>Schedule multi agency estate walkabouts in defined areas of your patch encouraging community involvement and ensuring any areas of dissatisfaction are swiftly addressed</w:t>
            </w:r>
            <w:r w:rsidR="00865AB3">
              <w:t>.</w:t>
            </w:r>
          </w:p>
          <w:p w14:paraId="50080A7E" w14:textId="77777777" w:rsidR="00865AB3" w:rsidRDefault="00865AB3" w:rsidP="00865AB3">
            <w:pPr>
              <w:pStyle w:val="ListParagraph"/>
            </w:pPr>
          </w:p>
          <w:p w14:paraId="57D0A01F" w14:textId="5FF7B2A8" w:rsidR="00C839CF" w:rsidRDefault="00C839CF" w:rsidP="0083425C">
            <w:pPr>
              <w:numPr>
                <w:ilvl w:val="0"/>
                <w:numId w:val="19"/>
              </w:numPr>
            </w:pPr>
            <w:r>
              <w:t>In line with the Housing Health &amp; Safety Rating System (HHSRS) seek early identification of any hazards prevalent in the properties within your patch including but not limited to – damp and mould, overcrowding, poor sanitation, structural hazards, asbestos etc.</w:t>
            </w:r>
          </w:p>
          <w:p w14:paraId="1114E960" w14:textId="77777777" w:rsidR="00865AB3" w:rsidRDefault="00865AB3" w:rsidP="00865AB3">
            <w:pPr>
              <w:pStyle w:val="ListParagraph"/>
            </w:pPr>
          </w:p>
          <w:p w14:paraId="799BB4D4" w14:textId="1A50A5E4" w:rsidR="00C839CF" w:rsidRDefault="00C839CF" w:rsidP="0083425C">
            <w:pPr>
              <w:pStyle w:val="ListParagraph"/>
              <w:numPr>
                <w:ilvl w:val="0"/>
                <w:numId w:val="19"/>
              </w:numPr>
            </w:pPr>
            <w:r>
              <w:t>Represent Salix Homes at key partnership meetings and customer forums</w:t>
            </w:r>
            <w:r w:rsidR="00865AB3">
              <w:t>.</w:t>
            </w:r>
          </w:p>
          <w:p w14:paraId="3FCB02C6" w14:textId="77777777" w:rsidR="00C1750A" w:rsidRDefault="00C1750A" w:rsidP="00C1750A">
            <w:pPr>
              <w:pStyle w:val="ListParagraph"/>
            </w:pPr>
          </w:p>
          <w:p w14:paraId="7CD227B2" w14:textId="5B373A02" w:rsidR="00C1750A" w:rsidRPr="001D4BB4" w:rsidRDefault="00C1750A" w:rsidP="0083425C">
            <w:pPr>
              <w:pStyle w:val="ListParagraph"/>
              <w:numPr>
                <w:ilvl w:val="0"/>
                <w:numId w:val="19"/>
              </w:numPr>
              <w:rPr>
                <w:rFonts w:cstheme="minorHAnsi"/>
              </w:rPr>
            </w:pPr>
            <w:r w:rsidRPr="001D4BB4">
              <w:rPr>
                <w:rFonts w:cstheme="minorHAnsi"/>
              </w:rPr>
              <w:t>Represent the organisation at court, accessing appropriate legal advice where necessary.</w:t>
            </w:r>
          </w:p>
          <w:p w14:paraId="2549CC7B" w14:textId="77777777" w:rsidR="00C1750A" w:rsidRPr="001D4BB4" w:rsidRDefault="00C1750A" w:rsidP="00C1750A">
            <w:pPr>
              <w:pStyle w:val="ListParagraph"/>
              <w:rPr>
                <w:rFonts w:cstheme="minorHAnsi"/>
              </w:rPr>
            </w:pPr>
          </w:p>
          <w:p w14:paraId="1B36450E" w14:textId="77777777" w:rsidR="00C1750A" w:rsidRPr="00C636C2" w:rsidRDefault="00C1750A" w:rsidP="0083425C">
            <w:pPr>
              <w:pStyle w:val="ListParagraph"/>
              <w:numPr>
                <w:ilvl w:val="0"/>
                <w:numId w:val="19"/>
              </w:numPr>
              <w:tabs>
                <w:tab w:val="left" w:pos="1560"/>
              </w:tabs>
            </w:pPr>
            <w:r>
              <w:t>M</w:t>
            </w:r>
            <w:r w:rsidRPr="00C636C2">
              <w:t>aintain an up to date knowledge of all relevant legislation, case law and good practice relating to</w:t>
            </w:r>
            <w:r>
              <w:t xml:space="preserve"> housing management services</w:t>
            </w:r>
            <w:r w:rsidRPr="00C636C2">
              <w:t>.</w:t>
            </w:r>
          </w:p>
          <w:p w14:paraId="0DDCE9E4" w14:textId="77777777" w:rsidR="00865AB3" w:rsidRPr="00C1750A" w:rsidRDefault="00865AB3" w:rsidP="00865AB3">
            <w:pPr>
              <w:pStyle w:val="ListParagraph"/>
              <w:rPr>
                <w:rFonts w:cstheme="minorHAnsi"/>
              </w:rPr>
            </w:pPr>
          </w:p>
          <w:p w14:paraId="2168DF6C" w14:textId="42B6E94D" w:rsidR="00C839CF" w:rsidRPr="00C1750A" w:rsidRDefault="00C1750A" w:rsidP="0083425C">
            <w:pPr>
              <w:pStyle w:val="ListParagraph"/>
              <w:numPr>
                <w:ilvl w:val="0"/>
                <w:numId w:val="19"/>
              </w:numPr>
              <w:rPr>
                <w:rFonts w:cstheme="minorHAnsi"/>
              </w:rPr>
            </w:pPr>
            <w:r w:rsidRPr="00C1750A">
              <w:rPr>
                <w:rFonts w:cstheme="minorHAnsi"/>
              </w:rPr>
              <w:t>Ensure that you take reasonable care of your own health and safety and that of other persons who may be affected by your acts or omissions at work - Health and Safety at Work Act 1974</w:t>
            </w:r>
          </w:p>
          <w:p w14:paraId="2754344C" w14:textId="77777777" w:rsidR="001D4BB4" w:rsidRPr="001D4BB4" w:rsidRDefault="001D4BB4" w:rsidP="001D4BB4">
            <w:pPr>
              <w:pStyle w:val="ListParagraph"/>
              <w:rPr>
                <w:rFonts w:cstheme="minorHAnsi"/>
              </w:rPr>
            </w:pPr>
          </w:p>
          <w:p w14:paraId="6327B3E7" w14:textId="6963D4F5" w:rsidR="0005432A" w:rsidRPr="001D4BB4" w:rsidRDefault="0005432A" w:rsidP="0083425C">
            <w:pPr>
              <w:pStyle w:val="ListParagraph"/>
              <w:numPr>
                <w:ilvl w:val="0"/>
                <w:numId w:val="19"/>
              </w:numPr>
              <w:rPr>
                <w:rFonts w:cstheme="minorHAnsi"/>
              </w:rPr>
            </w:pPr>
            <w:r w:rsidRPr="001D4BB4">
              <w:rPr>
                <w:rFonts w:cstheme="minorHAnsi"/>
              </w:rPr>
              <w:t>Promote a safeguarding culture within Salix Homes, ensuring that due regard is given to the need to safeguard and promote the welfare of children and vulnerable adults in carrying out Salix Homes functions and supporting the designated safeguarding leads to achieve excellence in safeguarding.</w:t>
            </w:r>
          </w:p>
          <w:p w14:paraId="7B47FC87" w14:textId="77777777" w:rsidR="001D4BB4" w:rsidRPr="001D4BB4" w:rsidRDefault="001D4BB4" w:rsidP="001D4BB4">
            <w:pPr>
              <w:pStyle w:val="ListParagraph"/>
              <w:rPr>
                <w:rFonts w:cstheme="minorHAnsi"/>
              </w:rPr>
            </w:pPr>
          </w:p>
          <w:p w14:paraId="27AA8D98" w14:textId="785F8381" w:rsidR="0005432A" w:rsidRPr="001D4BB4" w:rsidRDefault="0005432A" w:rsidP="0083425C">
            <w:pPr>
              <w:pStyle w:val="ListParagraph"/>
              <w:numPr>
                <w:ilvl w:val="0"/>
                <w:numId w:val="19"/>
              </w:numPr>
              <w:rPr>
                <w:rFonts w:cstheme="minorHAnsi"/>
              </w:rPr>
            </w:pPr>
            <w:r w:rsidRPr="001D4BB4">
              <w:rPr>
                <w:rFonts w:cstheme="minorHAnsi"/>
              </w:rPr>
              <w:t>Ensure all data collected is treated in strictest confidence, securely stored and processed in line with GDPR regulations.</w:t>
            </w:r>
          </w:p>
          <w:p w14:paraId="690E76B9" w14:textId="77777777" w:rsidR="001D4BB4" w:rsidRPr="001D4BB4" w:rsidRDefault="001D4BB4" w:rsidP="001D4BB4">
            <w:pPr>
              <w:pStyle w:val="ListParagraph"/>
              <w:rPr>
                <w:rFonts w:cstheme="minorHAnsi"/>
              </w:rPr>
            </w:pPr>
          </w:p>
          <w:p w14:paraId="013076E9" w14:textId="6EA79591" w:rsidR="0005432A" w:rsidRDefault="0005432A" w:rsidP="0083425C">
            <w:pPr>
              <w:pStyle w:val="ListParagraph"/>
              <w:numPr>
                <w:ilvl w:val="0"/>
                <w:numId w:val="19"/>
              </w:numPr>
              <w:rPr>
                <w:rFonts w:cstheme="minorHAnsi"/>
              </w:rPr>
            </w:pPr>
            <w:r w:rsidRPr="001D4BB4">
              <w:rPr>
                <w:rFonts w:cstheme="minorHAnsi"/>
              </w:rPr>
              <w:t>Be available to attend ad-hoc meetings outside of normal working hours where necessary.</w:t>
            </w:r>
          </w:p>
          <w:p w14:paraId="633F6105" w14:textId="77777777" w:rsidR="0083425C" w:rsidRPr="0083425C" w:rsidRDefault="0083425C" w:rsidP="0083425C">
            <w:pPr>
              <w:pStyle w:val="ListParagraph"/>
              <w:rPr>
                <w:rFonts w:cstheme="minorHAnsi"/>
              </w:rPr>
            </w:pPr>
          </w:p>
          <w:p w14:paraId="4C80BEDE" w14:textId="77777777" w:rsidR="0083425C" w:rsidRDefault="0083425C" w:rsidP="0083425C">
            <w:pPr>
              <w:pStyle w:val="ListParagraph"/>
              <w:numPr>
                <w:ilvl w:val="0"/>
                <w:numId w:val="19"/>
              </w:numPr>
              <w:spacing w:line="252" w:lineRule="auto"/>
              <w:jc w:val="both"/>
            </w:pPr>
            <w:r>
              <w:t>Any other ad-hoc duties that may fall within the remit of this role, which it would be reasonably assumed that the postholder is capable of fulfilling, or for which training has been given.</w:t>
            </w:r>
          </w:p>
          <w:p w14:paraId="2E21D6EF" w14:textId="77777777" w:rsidR="0083425C" w:rsidRPr="001D4BB4" w:rsidRDefault="0083425C" w:rsidP="0083425C">
            <w:pPr>
              <w:pStyle w:val="ListParagraph"/>
              <w:rPr>
                <w:rFonts w:cstheme="minorHAnsi"/>
              </w:rPr>
            </w:pPr>
          </w:p>
          <w:p w14:paraId="08190A18" w14:textId="77777777" w:rsidR="00D62AF6" w:rsidRPr="001D4BB4" w:rsidRDefault="00D62AF6" w:rsidP="001D4BB4">
            <w:pPr>
              <w:pStyle w:val="ListParagraph"/>
              <w:rPr>
                <w:rFonts w:cstheme="minorHAnsi"/>
                <w:b/>
              </w:rPr>
            </w:pPr>
          </w:p>
        </w:tc>
      </w:tr>
      <w:tr w:rsidR="00003358" w14:paraId="6197DAC7" w14:textId="77777777" w:rsidTr="00D67907">
        <w:trPr>
          <w:trHeight w:val="3471"/>
        </w:trPr>
        <w:tc>
          <w:tcPr>
            <w:tcW w:w="5529" w:type="dxa"/>
            <w:tcBorders>
              <w:top w:val="single" w:sz="24" w:space="0" w:color="9D3493"/>
              <w:left w:val="single" w:sz="4" w:space="0" w:color="FFFFFF"/>
              <w:bottom w:val="single" w:sz="24" w:space="0" w:color="9D3493"/>
              <w:right w:val="single" w:sz="4" w:space="0" w:color="FFFFFF"/>
            </w:tcBorders>
          </w:tcPr>
          <w:p w14:paraId="044F5D86" w14:textId="77777777" w:rsidR="00003358" w:rsidRPr="0030088E" w:rsidRDefault="00003358" w:rsidP="0030088E">
            <w:pPr>
              <w:tabs>
                <w:tab w:val="left" w:pos="1560"/>
              </w:tabs>
              <w:rPr>
                <w:b/>
                <w:sz w:val="28"/>
                <w:szCs w:val="44"/>
              </w:rPr>
            </w:pPr>
            <w:r w:rsidRPr="0030088E">
              <w:rPr>
                <w:b/>
                <w:sz w:val="28"/>
                <w:szCs w:val="44"/>
              </w:rPr>
              <w:lastRenderedPageBreak/>
              <w:t xml:space="preserve">Profile Fit: </w:t>
            </w:r>
          </w:p>
          <w:p w14:paraId="73C3A30F" w14:textId="77777777" w:rsidR="0030088E" w:rsidRDefault="0030088E" w:rsidP="0030088E">
            <w:pPr>
              <w:tabs>
                <w:tab w:val="left" w:pos="1560"/>
              </w:tabs>
              <w:rPr>
                <w:b/>
                <w:szCs w:val="44"/>
              </w:rPr>
            </w:pPr>
          </w:p>
          <w:sdt>
            <w:sdtPr>
              <w:rPr>
                <w:color w:val="000000" w:themeColor="text1"/>
              </w:rPr>
              <w:alias w:val="Positive Indicator"/>
              <w:tag w:val="Positive Indicator"/>
              <w:id w:val="1278763884"/>
              <w:placeholder>
                <w:docPart w:val="173D6954DDD249618D2C058AC36BF687"/>
              </w:placeholder>
            </w:sdtPr>
            <w:sdtEndPr/>
            <w:sdtContent>
              <w:p w14:paraId="3FB7EABF" w14:textId="2B529299" w:rsidR="00D67907" w:rsidRPr="00B76B09" w:rsidRDefault="00D67907" w:rsidP="00D67907">
                <w:pPr>
                  <w:pStyle w:val="ListParagraph"/>
                  <w:numPr>
                    <w:ilvl w:val="0"/>
                    <w:numId w:val="1"/>
                  </w:numPr>
                  <w:rPr>
                    <w:rFonts w:cs="Arial"/>
                    <w:color w:val="000000" w:themeColor="text1"/>
                  </w:rPr>
                </w:pPr>
                <w:r w:rsidRPr="00B76B09">
                  <w:rPr>
                    <w:rFonts w:cs="Arial"/>
                    <w:color w:val="000000" w:themeColor="text1"/>
                  </w:rPr>
                  <w:t xml:space="preserve">This role would be suitable for someone </w:t>
                </w:r>
                <w:r w:rsidR="0099656F">
                  <w:rPr>
                    <w:rFonts w:cs="Arial"/>
                    <w:color w:val="000000" w:themeColor="text1"/>
                  </w:rPr>
                  <w:t xml:space="preserve">with a strong housing management background </w:t>
                </w:r>
                <w:r w:rsidRPr="00B76B09">
                  <w:rPr>
                    <w:rFonts w:cs="Arial"/>
                    <w:color w:val="000000" w:themeColor="text1"/>
                  </w:rPr>
                  <w:t>who thrives in a challenging work environment and has a passion for delivering excellent customer service.</w:t>
                </w:r>
              </w:p>
              <w:p w14:paraId="0DB58352" w14:textId="77777777" w:rsidR="00D67907" w:rsidRPr="00B76B09" w:rsidRDefault="00D67907" w:rsidP="00D67907">
                <w:pPr>
                  <w:rPr>
                    <w:rFonts w:cs="Arial"/>
                    <w:color w:val="000000" w:themeColor="text1"/>
                  </w:rPr>
                </w:pPr>
              </w:p>
              <w:p w14:paraId="077BA3C7" w14:textId="486C2766" w:rsidR="00D67907" w:rsidRDefault="00D67907" w:rsidP="00D67907">
                <w:pPr>
                  <w:pStyle w:val="ListParagraph"/>
                  <w:numPr>
                    <w:ilvl w:val="0"/>
                    <w:numId w:val="1"/>
                  </w:numPr>
                  <w:rPr>
                    <w:color w:val="000000" w:themeColor="text1"/>
                  </w:rPr>
                </w:pPr>
                <w:r w:rsidRPr="00B76B09">
                  <w:rPr>
                    <w:rFonts w:cs="Arial"/>
                    <w:color w:val="000000" w:themeColor="text1"/>
                  </w:rPr>
                  <w:t xml:space="preserve">You will </w:t>
                </w:r>
                <w:r w:rsidR="0099656F">
                  <w:rPr>
                    <w:rFonts w:cs="Arial"/>
                    <w:color w:val="000000" w:themeColor="text1"/>
                  </w:rPr>
                  <w:t>have a good understanding of the challenges present in disadvantaged communities and a be a champion for ensuring customers are treated with dignity</w:t>
                </w:r>
                <w:r w:rsidR="005E060F">
                  <w:rPr>
                    <w:rFonts w:cs="Arial"/>
                    <w:color w:val="000000" w:themeColor="text1"/>
                  </w:rPr>
                  <w:t xml:space="preserve"> and respect</w:t>
                </w:r>
                <w:r w:rsidR="0099656F">
                  <w:rPr>
                    <w:rFonts w:cs="Arial"/>
                    <w:color w:val="000000" w:themeColor="text1"/>
                  </w:rPr>
                  <w:t>.</w:t>
                </w:r>
              </w:p>
            </w:sdtContent>
          </w:sdt>
          <w:p w14:paraId="13F77DF5" w14:textId="601FED80" w:rsidR="0030088E" w:rsidRPr="00D67907" w:rsidRDefault="0030088E" w:rsidP="00D67907">
            <w:pPr>
              <w:rPr>
                <w:rFonts w:ascii="Helvetica LT" w:hAnsi="Helvetica LT" w:cs="Arial"/>
              </w:rPr>
            </w:pPr>
          </w:p>
          <w:p w14:paraId="18A7D14F" w14:textId="77777777" w:rsidR="00003358" w:rsidRPr="00003358" w:rsidRDefault="00003358" w:rsidP="0030088E">
            <w:pPr>
              <w:pStyle w:val="ListParagraph"/>
              <w:tabs>
                <w:tab w:val="left" w:pos="1560"/>
              </w:tabs>
              <w:rPr>
                <w:b/>
                <w:sz w:val="32"/>
                <w:szCs w:val="44"/>
              </w:rPr>
            </w:pPr>
          </w:p>
        </w:tc>
        <w:tc>
          <w:tcPr>
            <w:tcW w:w="4961" w:type="dxa"/>
            <w:gridSpan w:val="2"/>
            <w:tcBorders>
              <w:top w:val="single" w:sz="24" w:space="0" w:color="9D3493"/>
              <w:left w:val="single" w:sz="4" w:space="0" w:color="FFFFFF"/>
              <w:bottom w:val="single" w:sz="24" w:space="0" w:color="9D3493"/>
              <w:right w:val="single" w:sz="4" w:space="0" w:color="FFFFFF"/>
            </w:tcBorders>
          </w:tcPr>
          <w:p w14:paraId="79158B1A" w14:textId="77777777" w:rsidR="00003358" w:rsidRDefault="00003358" w:rsidP="0030088E">
            <w:pPr>
              <w:tabs>
                <w:tab w:val="left" w:pos="1560"/>
              </w:tabs>
              <w:rPr>
                <w:b/>
                <w:sz w:val="32"/>
                <w:szCs w:val="44"/>
              </w:rPr>
            </w:pPr>
          </w:p>
          <w:p w14:paraId="4A86689E" w14:textId="77777777" w:rsidR="0030088E" w:rsidRPr="0030088E" w:rsidRDefault="0030088E" w:rsidP="0030088E">
            <w:pPr>
              <w:pStyle w:val="ListParagraph"/>
              <w:tabs>
                <w:tab w:val="left" w:pos="1560"/>
              </w:tabs>
              <w:rPr>
                <w:b/>
                <w:szCs w:val="44"/>
              </w:rPr>
            </w:pPr>
          </w:p>
          <w:sdt>
            <w:sdtPr>
              <w:rPr>
                <w:color w:val="000000" w:themeColor="text1"/>
              </w:rPr>
              <w:alias w:val="Negative Indicator"/>
              <w:tag w:val="Negative Indicator"/>
              <w:id w:val="-2117659981"/>
              <w:placeholder>
                <w:docPart w:val="67E75E70B7554A64A9705BE5AA8E4276"/>
              </w:placeholder>
            </w:sdtPr>
            <w:sdtEndPr/>
            <w:sdtContent>
              <w:p w14:paraId="71D4E1D1" w14:textId="4C79004A" w:rsidR="00D67907" w:rsidRDefault="00D67907" w:rsidP="00D67907">
                <w:pPr>
                  <w:pStyle w:val="Default"/>
                  <w:numPr>
                    <w:ilvl w:val="0"/>
                    <w:numId w:val="1"/>
                  </w:numPr>
                  <w:jc w:val="both"/>
                  <w:rPr>
                    <w:rFonts w:asciiTheme="minorHAnsi" w:eastAsiaTheme="minorHAnsi" w:hAnsiTheme="minorHAnsi" w:cstheme="minorBidi"/>
                    <w:color w:val="000000" w:themeColor="text1"/>
                    <w:sz w:val="22"/>
                    <w:szCs w:val="22"/>
                    <w:lang w:eastAsia="en-US"/>
                  </w:rPr>
                </w:pPr>
                <w:r w:rsidRPr="00B76B09">
                  <w:rPr>
                    <w:rFonts w:asciiTheme="minorHAnsi" w:hAnsiTheme="minorHAnsi"/>
                    <w:color w:val="000000" w:themeColor="text1"/>
                    <w:sz w:val="22"/>
                    <w:szCs w:val="22"/>
                  </w:rPr>
                  <w:t xml:space="preserve">This role is not suitable for someone who is uncomfortable managing competing demands and working in a constantly changing environment. </w:t>
                </w:r>
              </w:p>
            </w:sdtContent>
          </w:sdt>
          <w:p w14:paraId="21685F20" w14:textId="17701FF1" w:rsidR="0030088E" w:rsidRPr="00EE630C" w:rsidRDefault="0030088E" w:rsidP="00EE630C">
            <w:pPr>
              <w:tabs>
                <w:tab w:val="left" w:pos="1560"/>
              </w:tabs>
              <w:rPr>
                <w:rFonts w:ascii="Helvetica LT" w:hAnsi="Helvetica LT" w:cs="Arial"/>
              </w:rPr>
            </w:pPr>
          </w:p>
          <w:p w14:paraId="3C160D6A" w14:textId="77777777" w:rsidR="0030088E" w:rsidRDefault="0030088E" w:rsidP="0030088E">
            <w:pPr>
              <w:tabs>
                <w:tab w:val="left" w:pos="1560"/>
              </w:tabs>
              <w:rPr>
                <w:b/>
                <w:sz w:val="32"/>
                <w:szCs w:val="44"/>
              </w:rPr>
            </w:pPr>
          </w:p>
          <w:p w14:paraId="350D7D97" w14:textId="77777777" w:rsidR="0030088E" w:rsidRPr="00003358" w:rsidRDefault="0030088E" w:rsidP="0030088E">
            <w:pPr>
              <w:tabs>
                <w:tab w:val="left" w:pos="1560"/>
              </w:tabs>
              <w:rPr>
                <w:b/>
                <w:sz w:val="32"/>
                <w:szCs w:val="44"/>
              </w:rPr>
            </w:pPr>
          </w:p>
        </w:tc>
      </w:tr>
      <w:tr w:rsidR="0030088E" w14:paraId="0F6312E2" w14:textId="77777777" w:rsidTr="00736882">
        <w:trPr>
          <w:trHeight w:val="2114"/>
        </w:trPr>
        <w:tc>
          <w:tcPr>
            <w:tcW w:w="7939" w:type="dxa"/>
            <w:gridSpan w:val="2"/>
            <w:tcBorders>
              <w:top w:val="single" w:sz="24" w:space="0" w:color="9D3493"/>
              <w:left w:val="single" w:sz="4" w:space="0" w:color="FFFFFF"/>
              <w:bottom w:val="single" w:sz="24" w:space="0" w:color="9D3493"/>
              <w:right w:val="single" w:sz="4" w:space="0" w:color="FFFFFF"/>
            </w:tcBorders>
            <w:vAlign w:val="center"/>
          </w:tcPr>
          <w:p w14:paraId="19B0E4BA" w14:textId="77777777" w:rsidR="0030088E" w:rsidRDefault="0030088E" w:rsidP="006A513D">
            <w:pPr>
              <w:tabs>
                <w:tab w:val="left" w:pos="1560"/>
              </w:tabs>
              <w:rPr>
                <w:b/>
                <w:sz w:val="28"/>
                <w:szCs w:val="44"/>
              </w:rPr>
            </w:pPr>
            <w:r w:rsidRPr="0030088E">
              <w:rPr>
                <w:b/>
                <w:sz w:val="28"/>
                <w:szCs w:val="44"/>
              </w:rPr>
              <w:t xml:space="preserve">Main Stakeholders: </w:t>
            </w:r>
          </w:p>
          <w:p w14:paraId="324384A5" w14:textId="77777777" w:rsidR="0030088E" w:rsidRDefault="0030088E" w:rsidP="006A513D">
            <w:pPr>
              <w:tabs>
                <w:tab w:val="left" w:pos="1560"/>
              </w:tabs>
              <w:rPr>
                <w:szCs w:val="44"/>
              </w:rPr>
            </w:pPr>
          </w:p>
          <w:p w14:paraId="6028E5B9" w14:textId="77777777" w:rsidR="00EF604C" w:rsidRPr="002026A6" w:rsidRDefault="00EF604C" w:rsidP="00EF604C">
            <w:pPr>
              <w:pStyle w:val="ListParagraph"/>
              <w:numPr>
                <w:ilvl w:val="0"/>
                <w:numId w:val="11"/>
              </w:numPr>
              <w:tabs>
                <w:tab w:val="left" w:pos="1560"/>
              </w:tabs>
              <w:jc w:val="both"/>
              <w:rPr>
                <w:rFonts w:ascii="Calibri" w:hAnsi="Calibri" w:cs="Calibri"/>
              </w:rPr>
            </w:pPr>
            <w:r w:rsidRPr="002026A6">
              <w:rPr>
                <w:rFonts w:ascii="Calibri" w:hAnsi="Calibri" w:cs="Calibri"/>
              </w:rPr>
              <w:t>Staff at all levels</w:t>
            </w:r>
          </w:p>
          <w:p w14:paraId="1C01C3AD" w14:textId="684C1D81" w:rsidR="00EF604C" w:rsidRPr="002026A6" w:rsidRDefault="00EF604C" w:rsidP="00EF604C">
            <w:pPr>
              <w:pStyle w:val="ListParagraph"/>
              <w:numPr>
                <w:ilvl w:val="0"/>
                <w:numId w:val="11"/>
              </w:numPr>
              <w:tabs>
                <w:tab w:val="left" w:pos="1560"/>
              </w:tabs>
              <w:jc w:val="both"/>
              <w:rPr>
                <w:rFonts w:ascii="Calibri" w:hAnsi="Calibri" w:cs="Calibri"/>
              </w:rPr>
            </w:pPr>
            <w:r w:rsidRPr="002026A6">
              <w:rPr>
                <w:rFonts w:ascii="Calibri" w:hAnsi="Calibri" w:cs="Calibri"/>
              </w:rPr>
              <w:t xml:space="preserve">Customers </w:t>
            </w:r>
          </w:p>
          <w:p w14:paraId="0ABC72AE" w14:textId="77777777" w:rsidR="00EF604C" w:rsidRPr="002026A6" w:rsidRDefault="00EF604C" w:rsidP="00EF604C">
            <w:pPr>
              <w:pStyle w:val="ListParagraph"/>
              <w:numPr>
                <w:ilvl w:val="0"/>
                <w:numId w:val="11"/>
              </w:numPr>
              <w:tabs>
                <w:tab w:val="left" w:pos="1560"/>
              </w:tabs>
              <w:jc w:val="both"/>
              <w:rPr>
                <w:rFonts w:ascii="Calibri" w:hAnsi="Calibri" w:cs="Calibri"/>
              </w:rPr>
            </w:pPr>
            <w:r w:rsidRPr="002026A6">
              <w:rPr>
                <w:rFonts w:ascii="Calibri" w:hAnsi="Calibri" w:cs="Calibri"/>
              </w:rPr>
              <w:t>Salford City Council</w:t>
            </w:r>
          </w:p>
          <w:p w14:paraId="7A8844D7" w14:textId="77777777" w:rsidR="00EF604C" w:rsidRPr="002026A6" w:rsidRDefault="00EF604C" w:rsidP="00EF604C">
            <w:pPr>
              <w:pStyle w:val="ListParagraph"/>
              <w:numPr>
                <w:ilvl w:val="0"/>
                <w:numId w:val="11"/>
              </w:numPr>
              <w:tabs>
                <w:tab w:val="left" w:pos="1560"/>
              </w:tabs>
              <w:jc w:val="both"/>
              <w:rPr>
                <w:rFonts w:ascii="Calibri" w:hAnsi="Calibri" w:cs="Calibri"/>
              </w:rPr>
            </w:pPr>
            <w:r w:rsidRPr="002026A6">
              <w:rPr>
                <w:rFonts w:ascii="Calibri" w:hAnsi="Calibri" w:cs="Calibri"/>
              </w:rPr>
              <w:t>Greater Manchester Police</w:t>
            </w:r>
          </w:p>
          <w:p w14:paraId="58C5DED2" w14:textId="77777777" w:rsidR="00EF604C" w:rsidRPr="002026A6" w:rsidRDefault="00EF604C" w:rsidP="00EF604C">
            <w:pPr>
              <w:pStyle w:val="ListParagraph"/>
              <w:numPr>
                <w:ilvl w:val="0"/>
                <w:numId w:val="11"/>
              </w:numPr>
              <w:tabs>
                <w:tab w:val="left" w:pos="1560"/>
              </w:tabs>
              <w:jc w:val="both"/>
              <w:rPr>
                <w:rFonts w:ascii="Calibri" w:hAnsi="Calibri" w:cs="Calibri"/>
              </w:rPr>
            </w:pPr>
            <w:r w:rsidRPr="002026A6">
              <w:rPr>
                <w:rFonts w:ascii="Calibri" w:hAnsi="Calibri" w:cs="Calibri"/>
              </w:rPr>
              <w:t>Greater Manchester Fire Service</w:t>
            </w:r>
          </w:p>
          <w:p w14:paraId="3A01FBBA" w14:textId="77777777" w:rsidR="00EF604C" w:rsidRPr="002026A6" w:rsidRDefault="00EF604C" w:rsidP="00EF604C">
            <w:pPr>
              <w:pStyle w:val="ListParagraph"/>
              <w:numPr>
                <w:ilvl w:val="0"/>
                <w:numId w:val="11"/>
              </w:numPr>
              <w:tabs>
                <w:tab w:val="left" w:pos="1560"/>
              </w:tabs>
              <w:jc w:val="both"/>
              <w:rPr>
                <w:rFonts w:ascii="Calibri" w:hAnsi="Calibri" w:cs="Calibri"/>
              </w:rPr>
            </w:pPr>
            <w:r w:rsidRPr="002026A6">
              <w:rPr>
                <w:rFonts w:ascii="Calibri" w:hAnsi="Calibri" w:cs="Calibri"/>
              </w:rPr>
              <w:t>Social Services</w:t>
            </w:r>
          </w:p>
          <w:p w14:paraId="7922D573" w14:textId="77777777" w:rsidR="00EF604C" w:rsidRPr="002026A6" w:rsidRDefault="00EF604C" w:rsidP="00EF604C">
            <w:pPr>
              <w:pStyle w:val="ListParagraph"/>
              <w:numPr>
                <w:ilvl w:val="0"/>
                <w:numId w:val="11"/>
              </w:numPr>
              <w:tabs>
                <w:tab w:val="left" w:pos="1560"/>
              </w:tabs>
              <w:jc w:val="both"/>
              <w:rPr>
                <w:rFonts w:ascii="Calibri" w:hAnsi="Calibri" w:cs="Calibri"/>
              </w:rPr>
            </w:pPr>
            <w:r w:rsidRPr="002026A6">
              <w:rPr>
                <w:rFonts w:ascii="Calibri" w:hAnsi="Calibri" w:cs="Calibri"/>
              </w:rPr>
              <w:t>Third Sector Agencies</w:t>
            </w:r>
          </w:p>
          <w:p w14:paraId="48639689" w14:textId="77777777" w:rsidR="00EF604C" w:rsidRPr="002026A6" w:rsidRDefault="00EF604C" w:rsidP="00EF604C">
            <w:pPr>
              <w:pStyle w:val="ListParagraph"/>
              <w:numPr>
                <w:ilvl w:val="0"/>
                <w:numId w:val="11"/>
              </w:numPr>
              <w:tabs>
                <w:tab w:val="left" w:pos="1560"/>
              </w:tabs>
              <w:jc w:val="both"/>
              <w:rPr>
                <w:rFonts w:ascii="Calibri" w:hAnsi="Calibri" w:cs="Calibri"/>
              </w:rPr>
            </w:pPr>
            <w:r w:rsidRPr="002026A6">
              <w:rPr>
                <w:rFonts w:ascii="Calibri" w:hAnsi="Calibri" w:cs="Calibri"/>
              </w:rPr>
              <w:t>Elected Members</w:t>
            </w:r>
          </w:p>
          <w:p w14:paraId="05A2E449" w14:textId="77777777" w:rsidR="006A513D" w:rsidRPr="007B2243" w:rsidRDefault="006A513D" w:rsidP="007B2243">
            <w:pPr>
              <w:tabs>
                <w:tab w:val="left" w:pos="1560"/>
              </w:tabs>
              <w:rPr>
                <w:b/>
                <w:sz w:val="32"/>
                <w:szCs w:val="44"/>
              </w:rPr>
            </w:pPr>
          </w:p>
        </w:tc>
        <w:tc>
          <w:tcPr>
            <w:tcW w:w="2551" w:type="dxa"/>
            <w:tcBorders>
              <w:top w:val="single" w:sz="24" w:space="0" w:color="9D3493"/>
              <w:left w:val="single" w:sz="4" w:space="0" w:color="FFFFFF"/>
              <w:bottom w:val="single" w:sz="24" w:space="0" w:color="9D3493"/>
              <w:right w:val="single" w:sz="4" w:space="0" w:color="FFFFFF"/>
            </w:tcBorders>
            <w:vAlign w:val="center"/>
          </w:tcPr>
          <w:p w14:paraId="551C7AB1" w14:textId="77777777" w:rsidR="0030088E" w:rsidRDefault="0030088E" w:rsidP="006A513D">
            <w:pPr>
              <w:pStyle w:val="ListParagraph"/>
              <w:tabs>
                <w:tab w:val="left" w:pos="1560"/>
              </w:tabs>
              <w:rPr>
                <w:szCs w:val="44"/>
              </w:rPr>
            </w:pPr>
          </w:p>
          <w:p w14:paraId="409BBEA7" w14:textId="77777777" w:rsidR="0030088E" w:rsidRDefault="0030088E" w:rsidP="006A513D">
            <w:pPr>
              <w:pStyle w:val="ListParagraph"/>
              <w:tabs>
                <w:tab w:val="left" w:pos="1560"/>
              </w:tabs>
              <w:rPr>
                <w:szCs w:val="44"/>
              </w:rPr>
            </w:pPr>
          </w:p>
          <w:p w14:paraId="31EDEB27" w14:textId="77777777" w:rsidR="0030088E" w:rsidRPr="00003358" w:rsidRDefault="006A513D" w:rsidP="006A513D">
            <w:pPr>
              <w:tabs>
                <w:tab w:val="left" w:pos="1560"/>
              </w:tabs>
              <w:rPr>
                <w:b/>
                <w:sz w:val="32"/>
                <w:szCs w:val="44"/>
              </w:rPr>
            </w:pPr>
            <w:r w:rsidRPr="00003358">
              <w:rPr>
                <w:b/>
                <w:sz w:val="32"/>
                <w:szCs w:val="44"/>
              </w:rPr>
              <w:t xml:space="preserve"> </w:t>
            </w:r>
          </w:p>
        </w:tc>
      </w:tr>
    </w:tbl>
    <w:p w14:paraId="66D8282A" w14:textId="77777777" w:rsidR="006A513D" w:rsidRDefault="006A513D">
      <w:r>
        <w:br w:type="page"/>
      </w:r>
    </w:p>
    <w:tbl>
      <w:tblPr>
        <w:tblStyle w:val="TableGrid"/>
        <w:tblW w:w="10490" w:type="dxa"/>
        <w:tblInd w:w="-714" w:type="dxa"/>
        <w:tblLook w:val="04A0" w:firstRow="1" w:lastRow="0" w:firstColumn="1" w:lastColumn="0" w:noHBand="0" w:noVBand="1"/>
      </w:tblPr>
      <w:tblGrid>
        <w:gridCol w:w="2622"/>
        <w:gridCol w:w="1886"/>
        <w:gridCol w:w="737"/>
        <w:gridCol w:w="2622"/>
        <w:gridCol w:w="2623"/>
      </w:tblGrid>
      <w:tr w:rsidR="0030088E" w14:paraId="0302078F" w14:textId="77777777" w:rsidTr="006A513D">
        <w:trPr>
          <w:trHeight w:val="509"/>
        </w:trPr>
        <w:tc>
          <w:tcPr>
            <w:tcW w:w="4508" w:type="dxa"/>
            <w:gridSpan w:val="2"/>
            <w:tcBorders>
              <w:top w:val="single" w:sz="24" w:space="0" w:color="FFFFFF" w:themeColor="background1"/>
              <w:left w:val="single" w:sz="4" w:space="0" w:color="FFFFFF"/>
              <w:bottom w:val="single" w:sz="24" w:space="0" w:color="9D3493"/>
              <w:right w:val="single" w:sz="4" w:space="0" w:color="FFFFFF"/>
            </w:tcBorders>
          </w:tcPr>
          <w:p w14:paraId="0D89B8B7" w14:textId="77777777" w:rsidR="0030088E" w:rsidRPr="0030088E" w:rsidRDefault="0030088E" w:rsidP="0030088E">
            <w:pPr>
              <w:tabs>
                <w:tab w:val="left" w:pos="1560"/>
              </w:tabs>
              <w:rPr>
                <w:b/>
                <w:sz w:val="28"/>
                <w:szCs w:val="44"/>
              </w:rPr>
            </w:pPr>
            <w:r>
              <w:rPr>
                <w:b/>
                <w:color w:val="9D3493"/>
                <w:sz w:val="36"/>
                <w:szCs w:val="44"/>
              </w:rPr>
              <w:lastRenderedPageBreak/>
              <w:t>Person Specification</w:t>
            </w:r>
          </w:p>
        </w:tc>
        <w:tc>
          <w:tcPr>
            <w:tcW w:w="5982" w:type="dxa"/>
            <w:gridSpan w:val="3"/>
            <w:tcBorders>
              <w:top w:val="single" w:sz="24" w:space="0" w:color="FFFFFF" w:themeColor="background1"/>
              <w:left w:val="single" w:sz="4" w:space="0" w:color="FFFFFF"/>
              <w:bottom w:val="single" w:sz="24" w:space="0" w:color="9D3493"/>
              <w:right w:val="single" w:sz="4" w:space="0" w:color="FFFFFF"/>
            </w:tcBorders>
          </w:tcPr>
          <w:p w14:paraId="777FF5B5" w14:textId="77777777" w:rsidR="0030088E" w:rsidRPr="00003358" w:rsidRDefault="0030088E" w:rsidP="00003358">
            <w:pPr>
              <w:tabs>
                <w:tab w:val="left" w:pos="1560"/>
              </w:tabs>
              <w:rPr>
                <w:b/>
                <w:sz w:val="32"/>
                <w:szCs w:val="44"/>
              </w:rPr>
            </w:pPr>
          </w:p>
        </w:tc>
      </w:tr>
      <w:tr w:rsidR="006A513D" w14:paraId="2163685A" w14:textId="77777777" w:rsidTr="00D066CA">
        <w:trPr>
          <w:trHeight w:val="2632"/>
        </w:trPr>
        <w:tc>
          <w:tcPr>
            <w:tcW w:w="10490" w:type="dxa"/>
            <w:gridSpan w:val="5"/>
            <w:tcBorders>
              <w:top w:val="single" w:sz="24" w:space="0" w:color="9D3493"/>
              <w:left w:val="single" w:sz="4" w:space="0" w:color="FFFFFF"/>
              <w:bottom w:val="single" w:sz="24" w:space="0" w:color="9D3493"/>
              <w:right w:val="single" w:sz="4" w:space="0" w:color="FFFFFF"/>
            </w:tcBorders>
            <w:vAlign w:val="center"/>
          </w:tcPr>
          <w:p w14:paraId="7FE8B483" w14:textId="13AA1195" w:rsidR="006A513D" w:rsidRDefault="006A513D" w:rsidP="006A513D">
            <w:pPr>
              <w:tabs>
                <w:tab w:val="left" w:pos="1560"/>
              </w:tabs>
              <w:rPr>
                <w:b/>
                <w:sz w:val="28"/>
                <w:szCs w:val="44"/>
              </w:rPr>
            </w:pPr>
            <w:r>
              <w:rPr>
                <w:b/>
                <w:sz w:val="28"/>
                <w:szCs w:val="44"/>
              </w:rPr>
              <w:t xml:space="preserve">Knowledge: </w:t>
            </w:r>
          </w:p>
          <w:p w14:paraId="518ED3E2" w14:textId="77777777" w:rsidR="00EF604C" w:rsidRPr="00B76B09" w:rsidRDefault="00EF604C" w:rsidP="00EF604C">
            <w:pPr>
              <w:pStyle w:val="ListParagraph"/>
              <w:rPr>
                <w:b/>
                <w:color w:val="000000" w:themeColor="text1"/>
              </w:rPr>
            </w:pPr>
          </w:p>
          <w:sdt>
            <w:sdtPr>
              <w:rPr>
                <w:color w:val="000000" w:themeColor="text1"/>
              </w:rPr>
              <w:id w:val="-1361977846"/>
              <w:placeholder>
                <w:docPart w:val="23D124DA3644491BA059EAA4DA4B8B95"/>
              </w:placeholder>
            </w:sdtPr>
            <w:sdtEndPr/>
            <w:sdtContent>
              <w:p w14:paraId="73FFA7B7" w14:textId="1022ABD2" w:rsidR="008D73CF" w:rsidRPr="008D73CF" w:rsidRDefault="00DB5393" w:rsidP="005E060F">
                <w:pPr>
                  <w:pStyle w:val="ListParagraph"/>
                  <w:numPr>
                    <w:ilvl w:val="0"/>
                    <w:numId w:val="1"/>
                  </w:numPr>
                  <w:rPr>
                    <w:bCs/>
                    <w:color w:val="000000" w:themeColor="text1"/>
                  </w:rPr>
                </w:pPr>
                <w:r>
                  <w:rPr>
                    <w:color w:val="000000" w:themeColor="text1"/>
                  </w:rPr>
                  <w:t>Good overall knowledge of housing legislation.</w:t>
                </w:r>
              </w:p>
              <w:p w14:paraId="795378D3" w14:textId="77777777" w:rsidR="008D73CF" w:rsidRPr="008D73CF" w:rsidRDefault="008D73CF" w:rsidP="008D73CF">
                <w:pPr>
                  <w:pStyle w:val="ListParagraph"/>
                  <w:rPr>
                    <w:bCs/>
                    <w:color w:val="000000" w:themeColor="text1"/>
                  </w:rPr>
                </w:pPr>
              </w:p>
              <w:p w14:paraId="500310B2" w14:textId="7AE14E39" w:rsidR="00EF604C" w:rsidRDefault="00EF604C" w:rsidP="005E060F">
                <w:pPr>
                  <w:pStyle w:val="ListParagraph"/>
                  <w:numPr>
                    <w:ilvl w:val="0"/>
                    <w:numId w:val="1"/>
                  </w:numPr>
                  <w:rPr>
                    <w:color w:val="000000" w:themeColor="text1"/>
                  </w:rPr>
                </w:pPr>
                <w:r w:rsidRPr="00B76B09">
                  <w:rPr>
                    <w:color w:val="000000" w:themeColor="text1"/>
                  </w:rPr>
                  <w:t>Knowledge</w:t>
                </w:r>
                <w:r w:rsidR="00DB5393">
                  <w:rPr>
                    <w:color w:val="000000" w:themeColor="text1"/>
                  </w:rPr>
                  <w:t xml:space="preserve"> of the</w:t>
                </w:r>
                <w:r w:rsidRPr="00B76B09">
                  <w:rPr>
                    <w:color w:val="000000" w:themeColor="text1"/>
                  </w:rPr>
                  <w:t xml:space="preserve"> </w:t>
                </w:r>
                <w:r w:rsidR="00DB5393">
                  <w:rPr>
                    <w:color w:val="000000" w:themeColor="text1"/>
                  </w:rPr>
                  <w:t>tools and powers available to landlords to tackle anti-social behaviour</w:t>
                </w:r>
                <w:r w:rsidRPr="00B76B09">
                  <w:rPr>
                    <w:color w:val="000000" w:themeColor="text1"/>
                  </w:rPr>
                  <w:t>.</w:t>
                </w:r>
              </w:p>
              <w:p w14:paraId="66C7C4B5" w14:textId="77777777" w:rsidR="00330898" w:rsidRPr="00330898" w:rsidRDefault="00330898" w:rsidP="00330898">
                <w:pPr>
                  <w:pStyle w:val="ListParagraph"/>
                  <w:rPr>
                    <w:color w:val="000000" w:themeColor="text1"/>
                  </w:rPr>
                </w:pPr>
              </w:p>
              <w:p w14:paraId="6D07FED3" w14:textId="7830402E" w:rsidR="00330898" w:rsidRDefault="00330898" w:rsidP="005E060F">
                <w:pPr>
                  <w:pStyle w:val="ListParagraph"/>
                  <w:numPr>
                    <w:ilvl w:val="0"/>
                    <w:numId w:val="1"/>
                  </w:numPr>
                  <w:rPr>
                    <w:color w:val="000000" w:themeColor="text1"/>
                  </w:rPr>
                </w:pPr>
                <w:r>
                  <w:rPr>
                    <w:color w:val="000000" w:themeColor="text1"/>
                  </w:rPr>
                  <w:t>Knowledge of tenancy change processes including mutual exchanges and succession and assignment.</w:t>
                </w:r>
              </w:p>
              <w:p w14:paraId="1FC914C3" w14:textId="77777777" w:rsidR="005E060F" w:rsidRPr="005E060F" w:rsidRDefault="005E060F" w:rsidP="005E060F">
                <w:pPr>
                  <w:pStyle w:val="ListParagraph"/>
                  <w:rPr>
                    <w:color w:val="000000" w:themeColor="text1"/>
                  </w:rPr>
                </w:pPr>
              </w:p>
              <w:p w14:paraId="4CA5254E" w14:textId="77777777" w:rsidR="005E060F" w:rsidRDefault="005E060F" w:rsidP="005E060F">
                <w:pPr>
                  <w:pStyle w:val="ListParagraph"/>
                  <w:numPr>
                    <w:ilvl w:val="0"/>
                    <w:numId w:val="1"/>
                  </w:numPr>
                  <w:spacing w:after="160" w:line="259" w:lineRule="auto"/>
                  <w:rPr>
                    <w:color w:val="000000" w:themeColor="text1"/>
                  </w:rPr>
                </w:pPr>
                <w:r>
                  <w:rPr>
                    <w:color w:val="000000" w:themeColor="text1"/>
                  </w:rPr>
                  <w:t>Knowledge of the Housing Health &amp; Safety Rating System (HHSRS)</w:t>
                </w:r>
              </w:p>
              <w:p w14:paraId="20A45CB9" w14:textId="77777777" w:rsidR="00EF604C" w:rsidRPr="00B76B09" w:rsidRDefault="00EF604C" w:rsidP="00EF604C">
                <w:pPr>
                  <w:pStyle w:val="ListParagraph"/>
                  <w:rPr>
                    <w:color w:val="000000" w:themeColor="text1"/>
                  </w:rPr>
                </w:pPr>
              </w:p>
              <w:p w14:paraId="3412A8A4" w14:textId="7C0C713D" w:rsidR="00EF604C" w:rsidRDefault="008D73CF" w:rsidP="005E060F">
                <w:pPr>
                  <w:pStyle w:val="ListParagraph"/>
                  <w:numPr>
                    <w:ilvl w:val="0"/>
                    <w:numId w:val="1"/>
                  </w:numPr>
                  <w:rPr>
                    <w:color w:val="000000" w:themeColor="text1"/>
                  </w:rPr>
                </w:pPr>
                <w:r>
                  <w:rPr>
                    <w:color w:val="000000" w:themeColor="text1"/>
                  </w:rPr>
                  <w:t xml:space="preserve">Knowledge of safeguarding, health &amp; safety, and GDPR legislation. </w:t>
                </w:r>
              </w:p>
              <w:p w14:paraId="213C3CB0" w14:textId="77777777" w:rsidR="005E060F" w:rsidRPr="005E060F" w:rsidRDefault="005E060F" w:rsidP="005E060F">
                <w:pPr>
                  <w:pStyle w:val="ListParagraph"/>
                  <w:rPr>
                    <w:color w:val="000000" w:themeColor="text1"/>
                  </w:rPr>
                </w:pPr>
              </w:p>
              <w:p w14:paraId="5B532FF3" w14:textId="0C7C84D0" w:rsidR="00D066CA" w:rsidRPr="00D066CA" w:rsidRDefault="00FA2B49" w:rsidP="00E4539A">
                <w:pPr>
                  <w:tabs>
                    <w:tab w:val="left" w:pos="1560"/>
                  </w:tabs>
                  <w:rPr>
                    <w:rFonts w:ascii="Arial" w:hAnsi="Arial" w:cs="Arial"/>
                  </w:rPr>
                </w:pPr>
              </w:p>
            </w:sdtContent>
          </w:sdt>
        </w:tc>
      </w:tr>
      <w:tr w:rsidR="006A513D" w14:paraId="757AB8EC" w14:textId="77777777" w:rsidTr="00153BA1">
        <w:trPr>
          <w:trHeight w:val="3763"/>
        </w:trPr>
        <w:tc>
          <w:tcPr>
            <w:tcW w:w="10490" w:type="dxa"/>
            <w:gridSpan w:val="5"/>
            <w:tcBorders>
              <w:top w:val="single" w:sz="24" w:space="0" w:color="9D3493"/>
              <w:left w:val="single" w:sz="4" w:space="0" w:color="FFFFFF"/>
              <w:bottom w:val="single" w:sz="24" w:space="0" w:color="9D3493"/>
              <w:right w:val="single" w:sz="4" w:space="0" w:color="FFFFFF"/>
            </w:tcBorders>
            <w:vAlign w:val="center"/>
          </w:tcPr>
          <w:p w14:paraId="7DA70DD2" w14:textId="77777777" w:rsidR="006A513D" w:rsidRDefault="006A513D" w:rsidP="00153BA1">
            <w:pPr>
              <w:tabs>
                <w:tab w:val="left" w:pos="1560"/>
              </w:tabs>
              <w:rPr>
                <w:b/>
                <w:sz w:val="28"/>
                <w:szCs w:val="44"/>
              </w:rPr>
            </w:pPr>
            <w:r>
              <w:rPr>
                <w:b/>
                <w:sz w:val="28"/>
                <w:szCs w:val="44"/>
              </w:rPr>
              <w:t xml:space="preserve">Skills: </w:t>
            </w:r>
          </w:p>
          <w:p w14:paraId="0CCA3C49" w14:textId="0E9D0B89" w:rsidR="006A513D" w:rsidRDefault="006A513D" w:rsidP="00153BA1">
            <w:pPr>
              <w:tabs>
                <w:tab w:val="left" w:pos="1560"/>
              </w:tabs>
              <w:rPr>
                <w:b/>
                <w:sz w:val="28"/>
                <w:szCs w:val="44"/>
              </w:rPr>
            </w:pPr>
          </w:p>
          <w:sdt>
            <w:sdtPr>
              <w:id w:val="-106665795"/>
              <w:placeholder>
                <w:docPart w:val="F11F5C5121FA432FA9A6F05BA7B64E7D"/>
              </w:placeholder>
            </w:sdtPr>
            <w:sdtEndPr/>
            <w:sdtContent>
              <w:p w14:paraId="3BE93BEE" w14:textId="1A4B439B" w:rsidR="00A00C30" w:rsidRPr="00A00C30" w:rsidRDefault="00A00C30" w:rsidP="009663D6">
                <w:pPr>
                  <w:pStyle w:val="ListParagraph"/>
                  <w:numPr>
                    <w:ilvl w:val="0"/>
                    <w:numId w:val="1"/>
                  </w:numPr>
                  <w:rPr>
                    <w:b/>
                  </w:rPr>
                </w:pPr>
                <w:r>
                  <w:t>Proven track record of delivering high performing housing management services.</w:t>
                </w:r>
              </w:p>
              <w:p w14:paraId="546D5891" w14:textId="77777777" w:rsidR="00A00C30" w:rsidRPr="00A00C30" w:rsidRDefault="00A00C30" w:rsidP="00A00C30">
                <w:pPr>
                  <w:pStyle w:val="ListParagraph"/>
                  <w:rPr>
                    <w:b/>
                  </w:rPr>
                </w:pPr>
              </w:p>
              <w:p w14:paraId="41D9C72A" w14:textId="267D9C7D" w:rsidR="009663D6" w:rsidRPr="009663D6" w:rsidRDefault="008856BD" w:rsidP="009663D6">
                <w:pPr>
                  <w:pStyle w:val="ListParagraph"/>
                  <w:numPr>
                    <w:ilvl w:val="0"/>
                    <w:numId w:val="1"/>
                  </w:numPr>
                  <w:rPr>
                    <w:b/>
                  </w:rPr>
                </w:pPr>
                <w:r>
                  <w:t>Self-motivated, h</w:t>
                </w:r>
                <w:r w:rsidRPr="00B6449A">
                  <w:t xml:space="preserve">ighly organised and holds ability </w:t>
                </w:r>
                <w:r w:rsidRPr="00451E6B">
                  <w:t>to manage a diverse and demanding workload ensuring deadlines are met</w:t>
                </w:r>
                <w:r>
                  <w:t>.</w:t>
                </w:r>
              </w:p>
              <w:p w14:paraId="3905FE3E" w14:textId="77777777" w:rsidR="009663D6" w:rsidRPr="009663D6" w:rsidRDefault="009663D6" w:rsidP="009663D6">
                <w:pPr>
                  <w:pStyle w:val="ListParagraph"/>
                  <w:rPr>
                    <w:b/>
                  </w:rPr>
                </w:pPr>
              </w:p>
              <w:p w14:paraId="7AC236A3" w14:textId="5FBB6928" w:rsidR="009663D6" w:rsidRDefault="00005843" w:rsidP="009663D6">
                <w:pPr>
                  <w:pStyle w:val="ListParagraph"/>
                  <w:numPr>
                    <w:ilvl w:val="0"/>
                    <w:numId w:val="1"/>
                  </w:numPr>
                </w:pPr>
                <w:r>
                  <w:t>Able to build effective partnerships and seek opportunities to collaborate</w:t>
                </w:r>
                <w:r w:rsidR="009663D6">
                  <w:t>.</w:t>
                </w:r>
              </w:p>
              <w:p w14:paraId="42FF82E9" w14:textId="77777777" w:rsidR="00A00C30" w:rsidRDefault="00A00C30" w:rsidP="00A00C30">
                <w:pPr>
                  <w:pStyle w:val="ListParagraph"/>
                </w:pPr>
              </w:p>
              <w:p w14:paraId="2FB48637" w14:textId="516648BD" w:rsidR="00A00C30" w:rsidRDefault="00A00C30" w:rsidP="009663D6">
                <w:pPr>
                  <w:pStyle w:val="ListParagraph"/>
                  <w:numPr>
                    <w:ilvl w:val="0"/>
                    <w:numId w:val="1"/>
                  </w:numPr>
                </w:pPr>
                <w:r>
                  <w:t>Excellent communication skills</w:t>
                </w:r>
                <w:r w:rsidR="00441D04">
                  <w:t xml:space="preserve"> and able to empathise and support customers from disadvantaged backgrounds</w:t>
                </w:r>
                <w:r>
                  <w:t>.</w:t>
                </w:r>
              </w:p>
              <w:p w14:paraId="5076AC4A" w14:textId="77777777" w:rsidR="00A00C30" w:rsidRDefault="00A00C30" w:rsidP="00A00C30">
                <w:pPr>
                  <w:pStyle w:val="ListParagraph"/>
                </w:pPr>
              </w:p>
              <w:p w14:paraId="4DE7CB7F" w14:textId="61EB5B0D" w:rsidR="00A00C30" w:rsidRDefault="00A00C30" w:rsidP="009663D6">
                <w:pPr>
                  <w:pStyle w:val="ListParagraph"/>
                  <w:numPr>
                    <w:ilvl w:val="0"/>
                    <w:numId w:val="1"/>
                  </w:numPr>
                </w:pPr>
                <w:r>
                  <w:t>Strong IT skills using a range of formats and applications.</w:t>
                </w:r>
              </w:p>
              <w:p w14:paraId="2D84354D" w14:textId="77777777" w:rsidR="00A00C30" w:rsidRDefault="00A00C30" w:rsidP="00A00C30">
                <w:pPr>
                  <w:pStyle w:val="ListParagraph"/>
                </w:pPr>
              </w:p>
              <w:p w14:paraId="1D10EDEC" w14:textId="5C6CAEC5" w:rsidR="00A00C30" w:rsidRDefault="00A00C30" w:rsidP="009663D6">
                <w:pPr>
                  <w:pStyle w:val="ListParagraph"/>
                  <w:numPr>
                    <w:ilvl w:val="0"/>
                    <w:numId w:val="1"/>
                  </w:numPr>
                </w:pPr>
                <w:r>
                  <w:t>Ability to work flexibly to meet the competing demands of the service.</w:t>
                </w:r>
              </w:p>
              <w:p w14:paraId="70D3DD92" w14:textId="77777777" w:rsidR="00A00C30" w:rsidRDefault="00A00C30" w:rsidP="00A00C30">
                <w:pPr>
                  <w:pStyle w:val="ListParagraph"/>
                </w:pPr>
              </w:p>
              <w:p w14:paraId="05A04716" w14:textId="2CD83AA5" w:rsidR="00A00C30" w:rsidRDefault="00A00C30" w:rsidP="009663D6">
                <w:pPr>
                  <w:pStyle w:val="ListParagraph"/>
                  <w:numPr>
                    <w:ilvl w:val="0"/>
                    <w:numId w:val="1"/>
                  </w:numPr>
                </w:pPr>
                <w:r>
                  <w:t>Must hold a current, valid driving license.</w:t>
                </w:r>
              </w:p>
              <w:p w14:paraId="5BA8C9DB" w14:textId="69501F9D" w:rsidR="008856BD" w:rsidRPr="0011383C" w:rsidRDefault="00FA2B49" w:rsidP="00A00C30">
                <w:pPr>
                  <w:pStyle w:val="ListParagraph"/>
                  <w:rPr>
                    <w:b/>
                  </w:rPr>
                </w:pPr>
              </w:p>
            </w:sdtContent>
          </w:sdt>
          <w:p w14:paraId="74BC439C" w14:textId="2B7931A3" w:rsidR="003246DF" w:rsidRPr="00003358" w:rsidRDefault="003246DF" w:rsidP="00153BA1">
            <w:pPr>
              <w:tabs>
                <w:tab w:val="left" w:pos="1560"/>
              </w:tabs>
              <w:rPr>
                <w:b/>
                <w:sz w:val="32"/>
                <w:szCs w:val="44"/>
              </w:rPr>
            </w:pPr>
          </w:p>
        </w:tc>
      </w:tr>
      <w:tr w:rsidR="006A513D" w14:paraId="11CAA47C" w14:textId="77777777" w:rsidTr="00F647E5">
        <w:trPr>
          <w:trHeight w:val="1504"/>
        </w:trPr>
        <w:tc>
          <w:tcPr>
            <w:tcW w:w="10490" w:type="dxa"/>
            <w:gridSpan w:val="5"/>
            <w:tcBorders>
              <w:top w:val="single" w:sz="24" w:space="0" w:color="9D3493"/>
              <w:left w:val="single" w:sz="4" w:space="0" w:color="FFFFFF"/>
              <w:bottom w:val="single" w:sz="24" w:space="0" w:color="9D3493"/>
              <w:right w:val="single" w:sz="4" w:space="0" w:color="FFFFFF"/>
            </w:tcBorders>
            <w:vAlign w:val="center"/>
          </w:tcPr>
          <w:p w14:paraId="00151C51" w14:textId="77777777" w:rsidR="006A513D" w:rsidRDefault="006A513D" w:rsidP="00153BA1">
            <w:pPr>
              <w:tabs>
                <w:tab w:val="left" w:pos="1560"/>
              </w:tabs>
              <w:rPr>
                <w:b/>
                <w:sz w:val="28"/>
                <w:szCs w:val="44"/>
              </w:rPr>
            </w:pPr>
            <w:r>
              <w:rPr>
                <w:b/>
                <w:sz w:val="28"/>
                <w:szCs w:val="44"/>
              </w:rPr>
              <w:t xml:space="preserve">Experience: </w:t>
            </w:r>
          </w:p>
          <w:sdt>
            <w:sdtPr>
              <w:id w:val="-1318800299"/>
              <w:placeholder>
                <w:docPart w:val="4B005088FEC0483EB4036B4E7D5E6337"/>
              </w:placeholder>
            </w:sdtPr>
            <w:sdtEndPr/>
            <w:sdtContent>
              <w:p w14:paraId="663CBE26" w14:textId="60ACF651" w:rsidR="00F67A63" w:rsidRDefault="00F67A63" w:rsidP="00F67A63">
                <w:pPr>
                  <w:pStyle w:val="ListParagraph"/>
                </w:pPr>
              </w:p>
              <w:sdt>
                <w:sdtPr>
                  <w:rPr>
                    <w:rFonts w:cstheme="minorHAnsi"/>
                  </w:rPr>
                  <w:id w:val="1948494938"/>
                  <w:placeholder>
                    <w:docPart w:val="E8E0A9FA0EFE428AAFBE386A801F1D9F"/>
                  </w:placeholder>
                </w:sdtPr>
                <w:sdtEndPr/>
                <w:sdtContent>
                  <w:p w14:paraId="73785E53" w14:textId="3D1C7702" w:rsidR="003246DF" w:rsidRPr="003246DF" w:rsidRDefault="003246DF" w:rsidP="003246DF">
                    <w:pPr>
                      <w:pStyle w:val="ListParagraph"/>
                      <w:rPr>
                        <w:rFonts w:cstheme="minorHAnsi"/>
                        <w:b/>
                      </w:rPr>
                    </w:pPr>
                  </w:p>
                  <w:sdt>
                    <w:sdtPr>
                      <w:rPr>
                        <w:rFonts w:cstheme="minorHAnsi"/>
                        <w:color w:val="000000" w:themeColor="text1"/>
                      </w:rPr>
                      <w:id w:val="1912574060"/>
                      <w:placeholder>
                        <w:docPart w:val="D989AF5A93954052B8923C3EAB810A82"/>
                      </w:placeholder>
                    </w:sdtPr>
                    <w:sdtEndPr/>
                    <w:sdtContent>
                      <w:p w14:paraId="2DB2A396" w14:textId="56FDA339" w:rsidR="005F4E44" w:rsidRPr="005F4E44" w:rsidRDefault="005F4E44" w:rsidP="000B2B52">
                        <w:pPr>
                          <w:pStyle w:val="ListParagraph"/>
                          <w:numPr>
                            <w:ilvl w:val="0"/>
                            <w:numId w:val="8"/>
                          </w:numPr>
                          <w:rPr>
                            <w:rFonts w:cstheme="minorHAnsi"/>
                            <w:b/>
                            <w:color w:val="000000" w:themeColor="text1"/>
                          </w:rPr>
                        </w:pPr>
                        <w:r>
                          <w:rPr>
                            <w:rFonts w:cstheme="minorHAnsi"/>
                            <w:color w:val="000000" w:themeColor="text1"/>
                          </w:rPr>
                          <w:t>Previous experience of working in a customer facing housing management role covering the duties outlined in the job overview.</w:t>
                        </w:r>
                      </w:p>
                      <w:p w14:paraId="4E282A72" w14:textId="77777777" w:rsidR="005F4E44" w:rsidRPr="005F4E44" w:rsidRDefault="005F4E44" w:rsidP="005F4E44">
                        <w:pPr>
                          <w:pStyle w:val="ListParagraph"/>
                          <w:rPr>
                            <w:rFonts w:cstheme="minorHAnsi"/>
                            <w:b/>
                            <w:color w:val="000000" w:themeColor="text1"/>
                          </w:rPr>
                        </w:pPr>
                      </w:p>
                      <w:p w14:paraId="42B465DB" w14:textId="03429DF6" w:rsidR="00CE401E" w:rsidRPr="00CE401E" w:rsidRDefault="003246DF" w:rsidP="000B2B52">
                        <w:pPr>
                          <w:pStyle w:val="ListParagraph"/>
                          <w:numPr>
                            <w:ilvl w:val="0"/>
                            <w:numId w:val="8"/>
                          </w:numPr>
                          <w:rPr>
                            <w:rFonts w:cstheme="minorHAnsi"/>
                            <w:b/>
                            <w:color w:val="000000" w:themeColor="text1"/>
                          </w:rPr>
                        </w:pPr>
                        <w:r w:rsidRPr="003246DF">
                          <w:rPr>
                            <w:rFonts w:cstheme="minorHAnsi"/>
                            <w:color w:val="000000" w:themeColor="text1"/>
                          </w:rPr>
                          <w:t>Experience of developing effective partnerships with a range of partners and stakeholders that deliver</w:t>
                        </w:r>
                        <w:r w:rsidR="00E4539A">
                          <w:rPr>
                            <w:rFonts w:cstheme="minorHAnsi"/>
                            <w:color w:val="000000" w:themeColor="text1"/>
                          </w:rPr>
                          <w:t xml:space="preserve"> </w:t>
                        </w:r>
                        <w:r w:rsidRPr="003246DF">
                          <w:rPr>
                            <w:rFonts w:cstheme="minorHAnsi"/>
                            <w:color w:val="000000" w:themeColor="text1"/>
                          </w:rPr>
                          <w:t>successful outcomes for customers.</w:t>
                        </w:r>
                      </w:p>
                      <w:p w14:paraId="67C7F9F4" w14:textId="578E44DC" w:rsidR="003246DF" w:rsidRPr="003246DF" w:rsidRDefault="00FA2B49" w:rsidP="003246DF">
                        <w:pPr>
                          <w:pStyle w:val="ListParagraph"/>
                          <w:rPr>
                            <w:rFonts w:cstheme="minorHAnsi"/>
                            <w:b/>
                            <w:color w:val="000000" w:themeColor="text1"/>
                          </w:rPr>
                        </w:pPr>
                      </w:p>
                    </w:sdtContent>
                  </w:sdt>
                  <w:p w14:paraId="74C9BFEB" w14:textId="5F4C4205" w:rsidR="005F4E44" w:rsidRDefault="005F4E44" w:rsidP="005F4E44">
                    <w:pPr>
                      <w:pStyle w:val="ListParagraph"/>
                      <w:numPr>
                        <w:ilvl w:val="0"/>
                        <w:numId w:val="8"/>
                      </w:numPr>
                    </w:pPr>
                    <w:r>
                      <w:rPr>
                        <w:rFonts w:cstheme="minorHAnsi"/>
                        <w:color w:val="000000" w:themeColor="text1"/>
                      </w:rPr>
                      <w:t>E</w:t>
                    </w:r>
                    <w:r>
                      <w:t>xperience of working within a performance focused environment and have a proven track record of successfully meeting performance targets</w:t>
                    </w:r>
                    <w:r w:rsidR="00DF78F5">
                      <w:t>.</w:t>
                    </w:r>
                  </w:p>
                  <w:p w14:paraId="0B8D9083" w14:textId="77777777" w:rsidR="00DF78F5" w:rsidRDefault="00DF78F5" w:rsidP="00DF78F5">
                    <w:pPr>
                      <w:pStyle w:val="ListParagraph"/>
                    </w:pPr>
                  </w:p>
                  <w:p w14:paraId="2D4EAD29" w14:textId="77EF1D5A" w:rsidR="00DF78F5" w:rsidRPr="005F4E44" w:rsidRDefault="00DF78F5" w:rsidP="005F4E44">
                    <w:pPr>
                      <w:pStyle w:val="ListParagraph"/>
                      <w:numPr>
                        <w:ilvl w:val="0"/>
                        <w:numId w:val="8"/>
                      </w:numPr>
                    </w:pPr>
                    <w:r>
                      <w:t>Experience of working under pressure, organising, and prioritising workloads to meet specific deadlines.</w:t>
                    </w:r>
                  </w:p>
                  <w:p w14:paraId="579DD9B0" w14:textId="77777777" w:rsidR="005F4E44" w:rsidRPr="005F4E44" w:rsidRDefault="005F4E44" w:rsidP="005F4E44">
                    <w:pPr>
                      <w:pStyle w:val="ListParagraph"/>
                    </w:pPr>
                  </w:p>
                  <w:p w14:paraId="4F36BDAF" w14:textId="71D9413A" w:rsidR="005F4E44" w:rsidRDefault="005F4E44" w:rsidP="005F4E44">
                    <w:pPr>
                      <w:pStyle w:val="ListParagraph"/>
                      <w:numPr>
                        <w:ilvl w:val="0"/>
                        <w:numId w:val="8"/>
                      </w:numPr>
                    </w:pPr>
                    <w:r>
                      <w:t>Experience of working with a range of IT software systems including Microsoft Office and bespoke housing management systems.</w:t>
                    </w:r>
                  </w:p>
                  <w:p w14:paraId="7CBE27D4" w14:textId="77777777" w:rsidR="000A0ACB" w:rsidRPr="000A0ACB" w:rsidRDefault="000A0ACB" w:rsidP="000A0ACB">
                    <w:pPr>
                      <w:pStyle w:val="ListParagraph"/>
                      <w:rPr>
                        <w:rFonts w:cstheme="minorHAnsi"/>
                        <w:color w:val="000000" w:themeColor="text1"/>
                      </w:rPr>
                    </w:pPr>
                  </w:p>
                  <w:p w14:paraId="4357A6C6" w14:textId="3743B64C" w:rsidR="00F67A63" w:rsidRPr="003246DF" w:rsidRDefault="00FA2B49" w:rsidP="003246DF">
                    <w:pPr>
                      <w:pStyle w:val="ListParagraph"/>
                      <w:rPr>
                        <w:b/>
                      </w:rPr>
                    </w:pPr>
                  </w:p>
                </w:sdtContent>
              </w:sdt>
            </w:sdtContent>
          </w:sdt>
          <w:p w14:paraId="07F309C6" w14:textId="5480B3E8" w:rsidR="001F5D3E" w:rsidRPr="001F5D3E" w:rsidRDefault="001F5D3E" w:rsidP="003246DF">
            <w:pPr>
              <w:pStyle w:val="ListParagraph"/>
              <w:rPr>
                <w:rFonts w:ascii="Helvetica" w:hAnsi="Helvetica" w:cs="Helvetica"/>
              </w:rPr>
            </w:pPr>
          </w:p>
        </w:tc>
      </w:tr>
      <w:tr w:rsidR="006A513D" w14:paraId="092ED46D" w14:textId="77777777" w:rsidTr="006A513D">
        <w:trPr>
          <w:trHeight w:val="1215"/>
        </w:trPr>
        <w:tc>
          <w:tcPr>
            <w:tcW w:w="10490" w:type="dxa"/>
            <w:gridSpan w:val="5"/>
            <w:tcBorders>
              <w:top w:val="single" w:sz="24" w:space="0" w:color="9D3493"/>
              <w:left w:val="single" w:sz="4" w:space="0" w:color="FFFFFF"/>
              <w:bottom w:val="single" w:sz="24" w:space="0" w:color="FFFFFF" w:themeColor="background1"/>
              <w:right w:val="single" w:sz="4" w:space="0" w:color="FFFFFF"/>
            </w:tcBorders>
            <w:vAlign w:val="bottom"/>
          </w:tcPr>
          <w:p w14:paraId="2614DB53" w14:textId="77777777" w:rsidR="006A513D" w:rsidRPr="006A513D" w:rsidRDefault="00FA2B49" w:rsidP="006A513D">
            <w:pPr>
              <w:tabs>
                <w:tab w:val="left" w:pos="742"/>
              </w:tabs>
              <w:ind w:left="742" w:hanging="709"/>
              <w:rPr>
                <w:b/>
                <w:sz w:val="28"/>
                <w:szCs w:val="44"/>
              </w:rPr>
            </w:pPr>
            <w:sdt>
              <w:sdtPr>
                <w:rPr>
                  <w:b/>
                  <w:sz w:val="28"/>
                  <w:szCs w:val="44"/>
                </w:rPr>
                <w:id w:val="-983692467"/>
                <w14:checkbox>
                  <w14:checked w14:val="0"/>
                  <w14:checkedState w14:val="2612" w14:font="MS Gothic"/>
                  <w14:uncheckedState w14:val="2610" w14:font="MS Gothic"/>
                </w14:checkbox>
              </w:sdtPr>
              <w:sdtEndPr/>
              <w:sdtContent>
                <w:r w:rsidR="006A513D">
                  <w:rPr>
                    <w:rFonts w:ascii="MS Gothic" w:eastAsia="MS Gothic" w:hAnsi="MS Gothic" w:hint="eastAsia"/>
                    <w:b/>
                    <w:sz w:val="28"/>
                    <w:szCs w:val="44"/>
                  </w:rPr>
                  <w:t>☐</w:t>
                </w:r>
              </w:sdtContent>
            </w:sdt>
            <w:r w:rsidR="006A513D">
              <w:rPr>
                <w:b/>
                <w:sz w:val="28"/>
                <w:szCs w:val="44"/>
              </w:rPr>
              <w:tab/>
            </w:r>
            <w:r w:rsidR="006A513D" w:rsidRPr="006A513D">
              <w:rPr>
                <w:b/>
                <w:sz w:val="28"/>
                <w:szCs w:val="44"/>
              </w:rPr>
              <w:t xml:space="preserve">By ticking the </w:t>
            </w:r>
            <w:proofErr w:type="gramStart"/>
            <w:r w:rsidR="006A513D" w:rsidRPr="006A513D">
              <w:rPr>
                <w:b/>
                <w:sz w:val="28"/>
                <w:szCs w:val="44"/>
              </w:rPr>
              <w:t>box</w:t>
            </w:r>
            <w:proofErr w:type="gramEnd"/>
            <w:r w:rsidR="006A513D" w:rsidRPr="006A513D">
              <w:rPr>
                <w:b/>
                <w:sz w:val="28"/>
                <w:szCs w:val="44"/>
              </w:rPr>
              <w:t xml:space="preserve"> you agree that you have read, understood and accepted the content of this document.</w:t>
            </w:r>
          </w:p>
        </w:tc>
      </w:tr>
      <w:tr w:rsidR="006A513D" w14:paraId="7F5B6EDB" w14:textId="77777777" w:rsidTr="006A513D">
        <w:trPr>
          <w:trHeight w:val="936"/>
        </w:trPr>
        <w:tc>
          <w:tcPr>
            <w:tcW w:w="2622" w:type="dxa"/>
            <w:tcBorders>
              <w:top w:val="single" w:sz="24" w:space="0" w:color="FFFFFF" w:themeColor="background1"/>
              <w:left w:val="single" w:sz="4" w:space="0" w:color="FFFFFF"/>
              <w:bottom w:val="single" w:sz="4" w:space="0" w:color="FFFFFF" w:themeColor="background1"/>
              <w:right w:val="single" w:sz="4" w:space="0" w:color="FFFFFF"/>
            </w:tcBorders>
            <w:vAlign w:val="bottom"/>
          </w:tcPr>
          <w:p w14:paraId="649801D5" w14:textId="77777777" w:rsidR="006A513D" w:rsidRPr="006A513D" w:rsidRDefault="006A513D" w:rsidP="006A513D">
            <w:pPr>
              <w:tabs>
                <w:tab w:val="left" w:pos="742"/>
              </w:tabs>
              <w:ind w:left="742" w:hanging="709"/>
              <w:rPr>
                <w:b/>
                <w:sz w:val="28"/>
                <w:szCs w:val="44"/>
              </w:rPr>
            </w:pPr>
            <w:r w:rsidRPr="006A513D">
              <w:rPr>
                <w:b/>
                <w:sz w:val="28"/>
                <w:szCs w:val="44"/>
              </w:rPr>
              <w:t xml:space="preserve">Signed: </w:t>
            </w:r>
          </w:p>
        </w:tc>
        <w:tc>
          <w:tcPr>
            <w:tcW w:w="2623" w:type="dxa"/>
            <w:gridSpan w:val="2"/>
            <w:tcBorders>
              <w:top w:val="single" w:sz="24" w:space="0" w:color="FFFFFF" w:themeColor="background1"/>
              <w:left w:val="single" w:sz="4" w:space="0" w:color="FFFFFF"/>
              <w:bottom w:val="single" w:sz="4" w:space="0" w:color="auto"/>
              <w:right w:val="single" w:sz="4" w:space="0" w:color="FFFFFF"/>
            </w:tcBorders>
            <w:vAlign w:val="bottom"/>
          </w:tcPr>
          <w:p w14:paraId="368B36F9" w14:textId="77777777" w:rsidR="006A513D" w:rsidRPr="006A513D" w:rsidRDefault="006A513D" w:rsidP="006A513D">
            <w:pPr>
              <w:tabs>
                <w:tab w:val="left" w:pos="742"/>
              </w:tabs>
              <w:ind w:left="742" w:hanging="709"/>
              <w:rPr>
                <w:b/>
                <w:sz w:val="28"/>
                <w:szCs w:val="44"/>
              </w:rPr>
            </w:pPr>
          </w:p>
        </w:tc>
        <w:tc>
          <w:tcPr>
            <w:tcW w:w="2622" w:type="dxa"/>
            <w:tcBorders>
              <w:top w:val="single" w:sz="24" w:space="0" w:color="FFFFFF" w:themeColor="background1"/>
              <w:left w:val="single" w:sz="4" w:space="0" w:color="FFFFFF"/>
              <w:bottom w:val="single" w:sz="4" w:space="0" w:color="FFFFFF" w:themeColor="background1"/>
              <w:right w:val="single" w:sz="4" w:space="0" w:color="FFFFFF"/>
            </w:tcBorders>
            <w:vAlign w:val="bottom"/>
          </w:tcPr>
          <w:p w14:paraId="15C8CC32" w14:textId="77777777" w:rsidR="006A513D" w:rsidRPr="006A513D" w:rsidRDefault="006A513D" w:rsidP="006A513D">
            <w:pPr>
              <w:tabs>
                <w:tab w:val="left" w:pos="742"/>
              </w:tabs>
              <w:ind w:left="742" w:hanging="709"/>
              <w:rPr>
                <w:b/>
                <w:sz w:val="28"/>
                <w:szCs w:val="44"/>
              </w:rPr>
            </w:pPr>
            <w:r w:rsidRPr="006A513D">
              <w:rPr>
                <w:b/>
                <w:sz w:val="28"/>
                <w:szCs w:val="44"/>
              </w:rPr>
              <w:t xml:space="preserve">Date: </w:t>
            </w:r>
          </w:p>
        </w:tc>
        <w:tc>
          <w:tcPr>
            <w:tcW w:w="2623" w:type="dxa"/>
            <w:tcBorders>
              <w:top w:val="single" w:sz="24" w:space="0" w:color="FFFFFF" w:themeColor="background1"/>
              <w:left w:val="single" w:sz="4" w:space="0" w:color="FFFFFF"/>
              <w:bottom w:val="single" w:sz="4" w:space="0" w:color="auto"/>
              <w:right w:val="single" w:sz="4" w:space="0" w:color="FFFFFF"/>
            </w:tcBorders>
            <w:vAlign w:val="bottom"/>
          </w:tcPr>
          <w:p w14:paraId="534E568E" w14:textId="77777777" w:rsidR="006A513D" w:rsidRPr="006A513D" w:rsidRDefault="006A513D" w:rsidP="006A513D">
            <w:pPr>
              <w:tabs>
                <w:tab w:val="left" w:pos="742"/>
              </w:tabs>
              <w:ind w:left="742" w:hanging="709"/>
              <w:rPr>
                <w:b/>
                <w:sz w:val="28"/>
                <w:szCs w:val="44"/>
              </w:rPr>
            </w:pPr>
          </w:p>
        </w:tc>
      </w:tr>
      <w:tr w:rsidR="006A513D" w14:paraId="18AD9989" w14:textId="77777777" w:rsidTr="006A513D">
        <w:trPr>
          <w:trHeight w:val="936"/>
        </w:trPr>
        <w:tc>
          <w:tcPr>
            <w:tcW w:w="2622" w:type="dxa"/>
            <w:tcBorders>
              <w:top w:val="single" w:sz="4" w:space="0" w:color="FFFFFF" w:themeColor="background1"/>
              <w:left w:val="single" w:sz="4" w:space="0" w:color="FFFFFF"/>
              <w:bottom w:val="single" w:sz="24" w:space="0" w:color="9D3493"/>
              <w:right w:val="single" w:sz="4" w:space="0" w:color="FFFFFF"/>
            </w:tcBorders>
            <w:vAlign w:val="bottom"/>
          </w:tcPr>
          <w:p w14:paraId="71B8CFA0" w14:textId="77777777" w:rsidR="006A513D" w:rsidRPr="006A513D" w:rsidRDefault="006A513D" w:rsidP="006A513D">
            <w:pPr>
              <w:tabs>
                <w:tab w:val="left" w:pos="742"/>
              </w:tabs>
              <w:ind w:left="742" w:hanging="709"/>
              <w:rPr>
                <w:b/>
                <w:sz w:val="28"/>
                <w:szCs w:val="44"/>
              </w:rPr>
            </w:pPr>
          </w:p>
        </w:tc>
        <w:tc>
          <w:tcPr>
            <w:tcW w:w="2623" w:type="dxa"/>
            <w:gridSpan w:val="2"/>
            <w:tcBorders>
              <w:top w:val="single" w:sz="4" w:space="0" w:color="auto"/>
              <w:left w:val="single" w:sz="4" w:space="0" w:color="FFFFFF"/>
              <w:bottom w:val="single" w:sz="24" w:space="0" w:color="9D3493"/>
              <w:right w:val="single" w:sz="4" w:space="0" w:color="FFFFFF"/>
            </w:tcBorders>
            <w:vAlign w:val="bottom"/>
          </w:tcPr>
          <w:p w14:paraId="5A0227EE" w14:textId="77777777" w:rsidR="006A513D" w:rsidRPr="006A513D" w:rsidRDefault="006A513D" w:rsidP="006A513D">
            <w:pPr>
              <w:tabs>
                <w:tab w:val="left" w:pos="742"/>
              </w:tabs>
              <w:ind w:left="742" w:hanging="709"/>
              <w:rPr>
                <w:b/>
                <w:sz w:val="28"/>
                <w:szCs w:val="44"/>
              </w:rPr>
            </w:pPr>
          </w:p>
        </w:tc>
        <w:tc>
          <w:tcPr>
            <w:tcW w:w="2622" w:type="dxa"/>
            <w:tcBorders>
              <w:top w:val="single" w:sz="4" w:space="0" w:color="FFFFFF" w:themeColor="background1"/>
              <w:left w:val="single" w:sz="4" w:space="0" w:color="FFFFFF"/>
              <w:bottom w:val="single" w:sz="24" w:space="0" w:color="9D3493"/>
              <w:right w:val="single" w:sz="4" w:space="0" w:color="FFFFFF"/>
            </w:tcBorders>
            <w:vAlign w:val="bottom"/>
          </w:tcPr>
          <w:p w14:paraId="1FC2CA93" w14:textId="77777777" w:rsidR="006A513D" w:rsidRPr="006A513D" w:rsidRDefault="006A513D" w:rsidP="006A513D">
            <w:pPr>
              <w:tabs>
                <w:tab w:val="left" w:pos="742"/>
              </w:tabs>
              <w:ind w:left="742" w:hanging="709"/>
              <w:rPr>
                <w:b/>
                <w:sz w:val="28"/>
                <w:szCs w:val="44"/>
              </w:rPr>
            </w:pPr>
          </w:p>
        </w:tc>
        <w:tc>
          <w:tcPr>
            <w:tcW w:w="2623" w:type="dxa"/>
            <w:tcBorders>
              <w:top w:val="single" w:sz="4" w:space="0" w:color="auto"/>
              <w:left w:val="single" w:sz="4" w:space="0" w:color="FFFFFF"/>
              <w:bottom w:val="single" w:sz="24" w:space="0" w:color="9D3493"/>
              <w:right w:val="single" w:sz="4" w:space="0" w:color="FFFFFF"/>
            </w:tcBorders>
            <w:vAlign w:val="bottom"/>
          </w:tcPr>
          <w:p w14:paraId="0EE23F93" w14:textId="77777777" w:rsidR="006A513D" w:rsidRPr="006A513D" w:rsidRDefault="006A513D" w:rsidP="006A513D">
            <w:pPr>
              <w:tabs>
                <w:tab w:val="left" w:pos="742"/>
              </w:tabs>
              <w:ind w:left="742" w:hanging="709"/>
              <w:rPr>
                <w:b/>
                <w:sz w:val="28"/>
                <w:szCs w:val="44"/>
              </w:rPr>
            </w:pPr>
          </w:p>
        </w:tc>
      </w:tr>
    </w:tbl>
    <w:p w14:paraId="56E7D9E9" w14:textId="77777777" w:rsidR="00003358" w:rsidRPr="00003358" w:rsidRDefault="00003358">
      <w:pPr>
        <w:rPr>
          <w:b/>
          <w:sz w:val="36"/>
          <w:szCs w:val="44"/>
        </w:rPr>
      </w:pPr>
    </w:p>
    <w:sectPr w:rsidR="00003358" w:rsidRPr="00003358" w:rsidSect="00153BA1">
      <w:footerReference w:type="default" r:id="rId8"/>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19FE" w14:textId="77777777" w:rsidR="00FA2B49" w:rsidRDefault="00FA2B49" w:rsidP="00FA2B49">
      <w:pPr>
        <w:spacing w:after="0" w:line="240" w:lineRule="auto"/>
      </w:pPr>
      <w:r>
        <w:separator/>
      </w:r>
    </w:p>
  </w:endnote>
  <w:endnote w:type="continuationSeparator" w:id="0">
    <w:p w14:paraId="716C1300" w14:textId="77777777" w:rsidR="00FA2B49" w:rsidRDefault="00FA2B49" w:rsidP="00FA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w:altName w:val="Arial"/>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3F9D" w14:textId="7E33B83A" w:rsidR="00FA2B49" w:rsidRDefault="00FA2B49">
    <w:pPr>
      <w:pStyle w:val="Footer"/>
    </w:pPr>
    <w:proofErr w:type="spellStart"/>
    <w:r>
      <w:t>Pilat</w:t>
    </w:r>
    <w:proofErr w:type="spellEnd"/>
    <w:r>
      <w:t xml:space="preserve"> ref - </w:t>
    </w:r>
    <w:hyperlink r:id="rId1" w:history="1">
      <w:r>
        <w:rPr>
          <w:rStyle w:val="Hyperlink"/>
          <w:rFonts w:ascii="Roboto" w:hAnsi="Roboto"/>
          <w:color w:val="337AB7"/>
          <w:sz w:val="20"/>
          <w:szCs w:val="20"/>
          <w:shd w:val="clear" w:color="auto" w:fill="F9F9F9"/>
        </w:rPr>
        <w:t>A10912</w:t>
      </w:r>
    </w:hyperlink>
  </w:p>
  <w:p w14:paraId="1110800D" w14:textId="77777777" w:rsidR="00FA2B49" w:rsidRDefault="00FA2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C6F0" w14:textId="77777777" w:rsidR="00FA2B49" w:rsidRDefault="00FA2B49" w:rsidP="00FA2B49">
      <w:pPr>
        <w:spacing w:after="0" w:line="240" w:lineRule="auto"/>
      </w:pPr>
      <w:r>
        <w:separator/>
      </w:r>
    </w:p>
  </w:footnote>
  <w:footnote w:type="continuationSeparator" w:id="0">
    <w:p w14:paraId="1CF965E9" w14:textId="77777777" w:rsidR="00FA2B49" w:rsidRDefault="00FA2B49" w:rsidP="00FA2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AE1"/>
    <w:multiLevelType w:val="hybridMultilevel"/>
    <w:tmpl w:val="C5DA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B747C"/>
    <w:multiLevelType w:val="hybridMultilevel"/>
    <w:tmpl w:val="FC82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23799"/>
    <w:multiLevelType w:val="hybridMultilevel"/>
    <w:tmpl w:val="5E60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E77F0"/>
    <w:multiLevelType w:val="hybridMultilevel"/>
    <w:tmpl w:val="E90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C393D"/>
    <w:multiLevelType w:val="hybridMultilevel"/>
    <w:tmpl w:val="41248D60"/>
    <w:lvl w:ilvl="0" w:tplc="2B7EEBFC">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053841"/>
    <w:multiLevelType w:val="hybridMultilevel"/>
    <w:tmpl w:val="8550C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C91E15"/>
    <w:multiLevelType w:val="hybridMultilevel"/>
    <w:tmpl w:val="8CC2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46BCF"/>
    <w:multiLevelType w:val="hybridMultilevel"/>
    <w:tmpl w:val="6B26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7853CD"/>
    <w:multiLevelType w:val="hybridMultilevel"/>
    <w:tmpl w:val="417C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320DC"/>
    <w:multiLevelType w:val="multilevel"/>
    <w:tmpl w:val="8242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E2E16"/>
    <w:multiLevelType w:val="hybridMultilevel"/>
    <w:tmpl w:val="7D8C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CA6628"/>
    <w:multiLevelType w:val="hybridMultilevel"/>
    <w:tmpl w:val="71844EF6"/>
    <w:lvl w:ilvl="0" w:tplc="08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8C57A14"/>
    <w:multiLevelType w:val="hybridMultilevel"/>
    <w:tmpl w:val="4072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767B5"/>
    <w:multiLevelType w:val="hybridMultilevel"/>
    <w:tmpl w:val="BFA0D53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4" w15:restartNumberingAfterBreak="0">
    <w:nsid w:val="1E961C3A"/>
    <w:multiLevelType w:val="hybridMultilevel"/>
    <w:tmpl w:val="21F89426"/>
    <w:lvl w:ilvl="0" w:tplc="2B7EEB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607DC"/>
    <w:multiLevelType w:val="hybridMultilevel"/>
    <w:tmpl w:val="6DC6CBDC"/>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6" w15:restartNumberingAfterBreak="0">
    <w:nsid w:val="259E6941"/>
    <w:multiLevelType w:val="hybridMultilevel"/>
    <w:tmpl w:val="101A209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5679F1"/>
    <w:multiLevelType w:val="hybridMultilevel"/>
    <w:tmpl w:val="C7B4F29A"/>
    <w:lvl w:ilvl="0" w:tplc="2B7EEB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82C19"/>
    <w:multiLevelType w:val="hybridMultilevel"/>
    <w:tmpl w:val="EE5E1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BE6BD6"/>
    <w:multiLevelType w:val="hybridMultilevel"/>
    <w:tmpl w:val="910C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06561"/>
    <w:multiLevelType w:val="hybridMultilevel"/>
    <w:tmpl w:val="7BE6B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361767"/>
    <w:multiLevelType w:val="hybridMultilevel"/>
    <w:tmpl w:val="0B44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06578"/>
    <w:multiLevelType w:val="hybridMultilevel"/>
    <w:tmpl w:val="A8369DB4"/>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23" w15:restartNumberingAfterBreak="0">
    <w:nsid w:val="3D2D3999"/>
    <w:multiLevelType w:val="hybridMultilevel"/>
    <w:tmpl w:val="E71E1E56"/>
    <w:lvl w:ilvl="0" w:tplc="2B7EEB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D09B4"/>
    <w:multiLevelType w:val="hybridMultilevel"/>
    <w:tmpl w:val="710C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7517D"/>
    <w:multiLevelType w:val="hybridMultilevel"/>
    <w:tmpl w:val="01404D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C42EFF"/>
    <w:multiLevelType w:val="hybridMultilevel"/>
    <w:tmpl w:val="6DC8F824"/>
    <w:lvl w:ilvl="0" w:tplc="2B7EEB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8601C"/>
    <w:multiLevelType w:val="hybridMultilevel"/>
    <w:tmpl w:val="7EC4B28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A24333"/>
    <w:multiLevelType w:val="hybridMultilevel"/>
    <w:tmpl w:val="8DE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B806D2"/>
    <w:multiLevelType w:val="hybridMultilevel"/>
    <w:tmpl w:val="A2B2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A10150"/>
    <w:multiLevelType w:val="hybridMultilevel"/>
    <w:tmpl w:val="FD30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FB19A4"/>
    <w:multiLevelType w:val="hybridMultilevel"/>
    <w:tmpl w:val="A7AC0D94"/>
    <w:lvl w:ilvl="0" w:tplc="08090003">
      <w:start w:val="1"/>
      <w:numFmt w:val="bullet"/>
      <w:lvlText w:val="o"/>
      <w:lvlJc w:val="left"/>
      <w:pPr>
        <w:ind w:left="1490" w:hanging="360"/>
      </w:pPr>
      <w:rPr>
        <w:rFonts w:ascii="Courier New" w:hAnsi="Courier New" w:cs="Courier New"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2" w15:restartNumberingAfterBreak="0">
    <w:nsid w:val="5F365985"/>
    <w:multiLevelType w:val="hybridMultilevel"/>
    <w:tmpl w:val="034271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EDF20A1"/>
    <w:multiLevelType w:val="hybridMultilevel"/>
    <w:tmpl w:val="DB1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96079"/>
    <w:multiLevelType w:val="hybridMultilevel"/>
    <w:tmpl w:val="BF36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471AC"/>
    <w:multiLevelType w:val="multilevel"/>
    <w:tmpl w:val="3C28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B418C0"/>
    <w:multiLevelType w:val="hybridMultilevel"/>
    <w:tmpl w:val="52ECB346"/>
    <w:lvl w:ilvl="0" w:tplc="2B7EEB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2163610">
    <w:abstractNumId w:val="26"/>
  </w:num>
  <w:num w:numId="2" w16cid:durableId="1973436265">
    <w:abstractNumId w:val="23"/>
  </w:num>
  <w:num w:numId="3" w16cid:durableId="840311317">
    <w:abstractNumId w:val="17"/>
  </w:num>
  <w:num w:numId="4" w16cid:durableId="1045638280">
    <w:abstractNumId w:val="36"/>
  </w:num>
  <w:num w:numId="5" w16cid:durableId="776292190">
    <w:abstractNumId w:val="14"/>
  </w:num>
  <w:num w:numId="6" w16cid:durableId="578028621">
    <w:abstractNumId w:val="2"/>
  </w:num>
  <w:num w:numId="7" w16cid:durableId="2140369777">
    <w:abstractNumId w:val="13"/>
  </w:num>
  <w:num w:numId="8" w16cid:durableId="1323772991">
    <w:abstractNumId w:val="28"/>
  </w:num>
  <w:num w:numId="9" w16cid:durableId="1193690461">
    <w:abstractNumId w:val="12"/>
  </w:num>
  <w:num w:numId="10" w16cid:durableId="1781216156">
    <w:abstractNumId w:val="6"/>
  </w:num>
  <w:num w:numId="11" w16cid:durableId="1464814182">
    <w:abstractNumId w:val="21"/>
  </w:num>
  <w:num w:numId="12" w16cid:durableId="815299451">
    <w:abstractNumId w:val="20"/>
  </w:num>
  <w:num w:numId="13" w16cid:durableId="1686712325">
    <w:abstractNumId w:val="15"/>
  </w:num>
  <w:num w:numId="14" w16cid:durableId="737361063">
    <w:abstractNumId w:val="24"/>
  </w:num>
  <w:num w:numId="15" w16cid:durableId="987321268">
    <w:abstractNumId w:val="9"/>
  </w:num>
  <w:num w:numId="16" w16cid:durableId="476338784">
    <w:abstractNumId w:val="35"/>
  </w:num>
  <w:num w:numId="17" w16cid:durableId="1028943210">
    <w:abstractNumId w:val="29"/>
  </w:num>
  <w:num w:numId="18" w16cid:durableId="1616599937">
    <w:abstractNumId w:val="18"/>
  </w:num>
  <w:num w:numId="19" w16cid:durableId="763692776">
    <w:abstractNumId w:val="0"/>
  </w:num>
  <w:num w:numId="20" w16cid:durableId="830635061">
    <w:abstractNumId w:val="32"/>
  </w:num>
  <w:num w:numId="21" w16cid:durableId="1359156446">
    <w:abstractNumId w:val="11"/>
  </w:num>
  <w:num w:numId="22" w16cid:durableId="673188230">
    <w:abstractNumId w:val="22"/>
  </w:num>
  <w:num w:numId="23" w16cid:durableId="47609746">
    <w:abstractNumId w:val="33"/>
  </w:num>
  <w:num w:numId="24" w16cid:durableId="873079500">
    <w:abstractNumId w:val="19"/>
  </w:num>
  <w:num w:numId="25" w16cid:durableId="684482062">
    <w:abstractNumId w:val="8"/>
  </w:num>
  <w:num w:numId="26" w16cid:durableId="986906660">
    <w:abstractNumId w:val="3"/>
  </w:num>
  <w:num w:numId="27" w16cid:durableId="195968365">
    <w:abstractNumId w:val="7"/>
  </w:num>
  <w:num w:numId="28" w16cid:durableId="686636093">
    <w:abstractNumId w:val="4"/>
  </w:num>
  <w:num w:numId="29" w16cid:durableId="1967809838">
    <w:abstractNumId w:val="31"/>
  </w:num>
  <w:num w:numId="30" w16cid:durableId="1567837941">
    <w:abstractNumId w:val="34"/>
  </w:num>
  <w:num w:numId="31" w16cid:durableId="1793357496">
    <w:abstractNumId w:val="27"/>
  </w:num>
  <w:num w:numId="32" w16cid:durableId="187914314">
    <w:abstractNumId w:val="1"/>
  </w:num>
  <w:num w:numId="33" w16cid:durableId="1699116850">
    <w:abstractNumId w:val="10"/>
  </w:num>
  <w:num w:numId="34" w16cid:durableId="771048474">
    <w:abstractNumId w:val="30"/>
  </w:num>
  <w:num w:numId="35" w16cid:durableId="664624614">
    <w:abstractNumId w:val="5"/>
  </w:num>
  <w:num w:numId="36" w16cid:durableId="460002790">
    <w:abstractNumId w:val="25"/>
  </w:num>
  <w:num w:numId="37" w16cid:durableId="696124605">
    <w:abstractNumId w:val="16"/>
  </w:num>
  <w:num w:numId="38" w16cid:durableId="491533157">
    <w:abstractNumId w:val="26"/>
  </w:num>
  <w:num w:numId="39" w16cid:durableId="6142952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58"/>
    <w:rsid w:val="00003358"/>
    <w:rsid w:val="00005843"/>
    <w:rsid w:val="0005432A"/>
    <w:rsid w:val="00073625"/>
    <w:rsid w:val="000A0ACB"/>
    <w:rsid w:val="000B2B52"/>
    <w:rsid w:val="000B5F9B"/>
    <w:rsid w:val="000C3E3B"/>
    <w:rsid w:val="000C7425"/>
    <w:rsid w:val="000E3877"/>
    <w:rsid w:val="00103E0D"/>
    <w:rsid w:val="0011383C"/>
    <w:rsid w:val="00153BA1"/>
    <w:rsid w:val="0016742C"/>
    <w:rsid w:val="00194EB3"/>
    <w:rsid w:val="001D4BB4"/>
    <w:rsid w:val="001F5D3E"/>
    <w:rsid w:val="002724CD"/>
    <w:rsid w:val="002A5DAE"/>
    <w:rsid w:val="002C5CB7"/>
    <w:rsid w:val="002F4B95"/>
    <w:rsid w:val="0030088E"/>
    <w:rsid w:val="00310BC8"/>
    <w:rsid w:val="003246DF"/>
    <w:rsid w:val="00330898"/>
    <w:rsid w:val="00331AEE"/>
    <w:rsid w:val="003366F2"/>
    <w:rsid w:val="00407FDD"/>
    <w:rsid w:val="00434972"/>
    <w:rsid w:val="00441D04"/>
    <w:rsid w:val="00476A8D"/>
    <w:rsid w:val="004D3321"/>
    <w:rsid w:val="004E3FD4"/>
    <w:rsid w:val="004F56CB"/>
    <w:rsid w:val="00501E6B"/>
    <w:rsid w:val="00501F1D"/>
    <w:rsid w:val="00543CDB"/>
    <w:rsid w:val="0056328F"/>
    <w:rsid w:val="00572347"/>
    <w:rsid w:val="00577AC2"/>
    <w:rsid w:val="00593005"/>
    <w:rsid w:val="0059331A"/>
    <w:rsid w:val="00593F2A"/>
    <w:rsid w:val="005E060F"/>
    <w:rsid w:val="005F4E44"/>
    <w:rsid w:val="005F6AE5"/>
    <w:rsid w:val="00600BFA"/>
    <w:rsid w:val="00621151"/>
    <w:rsid w:val="00647282"/>
    <w:rsid w:val="0067138E"/>
    <w:rsid w:val="00684EC2"/>
    <w:rsid w:val="006A4133"/>
    <w:rsid w:val="006A513D"/>
    <w:rsid w:val="006C512B"/>
    <w:rsid w:val="006F33A7"/>
    <w:rsid w:val="00727989"/>
    <w:rsid w:val="00736882"/>
    <w:rsid w:val="00747200"/>
    <w:rsid w:val="0078472E"/>
    <w:rsid w:val="00785B0C"/>
    <w:rsid w:val="007B2243"/>
    <w:rsid w:val="007D46A7"/>
    <w:rsid w:val="0083425C"/>
    <w:rsid w:val="00855BAE"/>
    <w:rsid w:val="008640CB"/>
    <w:rsid w:val="00865AB3"/>
    <w:rsid w:val="00884F66"/>
    <w:rsid w:val="008856BD"/>
    <w:rsid w:val="0089304D"/>
    <w:rsid w:val="008A5501"/>
    <w:rsid w:val="008C0113"/>
    <w:rsid w:val="008C0A0C"/>
    <w:rsid w:val="008D73CF"/>
    <w:rsid w:val="008F594E"/>
    <w:rsid w:val="00944D6B"/>
    <w:rsid w:val="009663D6"/>
    <w:rsid w:val="00990870"/>
    <w:rsid w:val="00993AF5"/>
    <w:rsid w:val="0099656F"/>
    <w:rsid w:val="009A19AC"/>
    <w:rsid w:val="00A00C30"/>
    <w:rsid w:val="00A25768"/>
    <w:rsid w:val="00A35E10"/>
    <w:rsid w:val="00A36BA4"/>
    <w:rsid w:val="00A9773D"/>
    <w:rsid w:val="00AD7127"/>
    <w:rsid w:val="00AE5005"/>
    <w:rsid w:val="00AE58A7"/>
    <w:rsid w:val="00AE6C30"/>
    <w:rsid w:val="00B97B67"/>
    <w:rsid w:val="00C11D8A"/>
    <w:rsid w:val="00C1750A"/>
    <w:rsid w:val="00C22B72"/>
    <w:rsid w:val="00C243EF"/>
    <w:rsid w:val="00C244FC"/>
    <w:rsid w:val="00C839CF"/>
    <w:rsid w:val="00CC1B37"/>
    <w:rsid w:val="00CC3CA1"/>
    <w:rsid w:val="00CE401E"/>
    <w:rsid w:val="00CF134B"/>
    <w:rsid w:val="00D066CA"/>
    <w:rsid w:val="00D449EE"/>
    <w:rsid w:val="00D62AF6"/>
    <w:rsid w:val="00D67293"/>
    <w:rsid w:val="00D67907"/>
    <w:rsid w:val="00D901A7"/>
    <w:rsid w:val="00D93221"/>
    <w:rsid w:val="00DB5393"/>
    <w:rsid w:val="00DD265E"/>
    <w:rsid w:val="00DF78F5"/>
    <w:rsid w:val="00E04DED"/>
    <w:rsid w:val="00E13C16"/>
    <w:rsid w:val="00E4539A"/>
    <w:rsid w:val="00E95A13"/>
    <w:rsid w:val="00EC27E0"/>
    <w:rsid w:val="00EE630C"/>
    <w:rsid w:val="00EF604C"/>
    <w:rsid w:val="00F524FD"/>
    <w:rsid w:val="00F647E5"/>
    <w:rsid w:val="00F67A63"/>
    <w:rsid w:val="00F76F4E"/>
    <w:rsid w:val="00F83557"/>
    <w:rsid w:val="00FA2B49"/>
    <w:rsid w:val="00FE3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31BB"/>
  <w15:chartTrackingRefBased/>
  <w15:docId w15:val="{19748738-3F3D-40BE-A6BC-7F636EDE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358"/>
    <w:pPr>
      <w:ind w:left="720"/>
      <w:contextualSpacing/>
    </w:pPr>
  </w:style>
  <w:style w:type="paragraph" w:customStyle="1" w:styleId="Default">
    <w:name w:val="Default"/>
    <w:rsid w:val="00003358"/>
    <w:pPr>
      <w:autoSpaceDE w:val="0"/>
      <w:autoSpaceDN w:val="0"/>
      <w:adjustRightInd w:val="0"/>
      <w:spacing w:after="0" w:line="240" w:lineRule="auto"/>
    </w:pPr>
    <w:rPr>
      <w:rFonts w:ascii="Arial" w:eastAsia="MS Mincho" w:hAnsi="Arial" w:cs="Arial"/>
      <w:color w:val="000000"/>
      <w:sz w:val="24"/>
      <w:szCs w:val="24"/>
      <w:lang w:eastAsia="ja-JP"/>
    </w:rPr>
  </w:style>
  <w:style w:type="character" w:styleId="PlaceholderText">
    <w:name w:val="Placeholder Text"/>
    <w:basedOn w:val="DefaultParagraphFont"/>
    <w:uiPriority w:val="99"/>
    <w:semiHidden/>
    <w:rsid w:val="00CC1B37"/>
    <w:rPr>
      <w:color w:val="808080"/>
    </w:rPr>
  </w:style>
  <w:style w:type="paragraph" w:styleId="NoSpacing">
    <w:name w:val="No Spacing"/>
    <w:uiPriority w:val="1"/>
    <w:qFormat/>
    <w:rsid w:val="00CF134B"/>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97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67"/>
    <w:rPr>
      <w:rFonts w:ascii="Segoe UI" w:hAnsi="Segoe UI" w:cs="Segoe UI"/>
      <w:sz w:val="18"/>
      <w:szCs w:val="18"/>
    </w:rPr>
  </w:style>
  <w:style w:type="paragraph" w:styleId="NormalWeb">
    <w:name w:val="Normal (Web)"/>
    <w:basedOn w:val="Normal"/>
    <w:uiPriority w:val="99"/>
    <w:semiHidden/>
    <w:unhideWhenUsed/>
    <w:rsid w:val="005632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2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49"/>
  </w:style>
  <w:style w:type="paragraph" w:styleId="Footer">
    <w:name w:val="footer"/>
    <w:basedOn w:val="Normal"/>
    <w:link w:val="FooterChar"/>
    <w:uiPriority w:val="99"/>
    <w:unhideWhenUsed/>
    <w:rsid w:val="00FA2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49"/>
  </w:style>
  <w:style w:type="character" w:styleId="Hyperlink">
    <w:name w:val="Hyperlink"/>
    <w:basedOn w:val="DefaultParagraphFont"/>
    <w:uiPriority w:val="99"/>
    <w:semiHidden/>
    <w:unhideWhenUsed/>
    <w:rsid w:val="00FA2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00005">
      <w:bodyDiv w:val="1"/>
      <w:marLeft w:val="0"/>
      <w:marRight w:val="0"/>
      <w:marTop w:val="0"/>
      <w:marBottom w:val="0"/>
      <w:divBdr>
        <w:top w:val="none" w:sz="0" w:space="0" w:color="auto"/>
        <w:left w:val="none" w:sz="0" w:space="0" w:color="auto"/>
        <w:bottom w:val="none" w:sz="0" w:space="0" w:color="auto"/>
        <w:right w:val="none" w:sz="0" w:space="0" w:color="auto"/>
      </w:divBdr>
    </w:div>
    <w:div w:id="1205168290">
      <w:bodyDiv w:val="1"/>
      <w:marLeft w:val="0"/>
      <w:marRight w:val="0"/>
      <w:marTop w:val="0"/>
      <w:marBottom w:val="0"/>
      <w:divBdr>
        <w:top w:val="none" w:sz="0" w:space="0" w:color="auto"/>
        <w:left w:val="none" w:sz="0" w:space="0" w:color="auto"/>
        <w:bottom w:val="none" w:sz="0" w:space="0" w:color="auto"/>
        <w:right w:val="none" w:sz="0" w:space="0" w:color="auto"/>
      </w:divBdr>
    </w:div>
    <w:div w:id="1488128145">
      <w:bodyDiv w:val="1"/>
      <w:marLeft w:val="0"/>
      <w:marRight w:val="0"/>
      <w:marTop w:val="0"/>
      <w:marBottom w:val="0"/>
      <w:divBdr>
        <w:top w:val="none" w:sz="0" w:space="0" w:color="auto"/>
        <w:left w:val="none" w:sz="0" w:space="0" w:color="auto"/>
        <w:bottom w:val="none" w:sz="0" w:space="0" w:color="auto"/>
        <w:right w:val="none" w:sz="0" w:space="0" w:color="auto"/>
      </w:divBdr>
    </w:div>
    <w:div w:id="1603107438">
      <w:bodyDiv w:val="1"/>
      <w:marLeft w:val="0"/>
      <w:marRight w:val="0"/>
      <w:marTop w:val="0"/>
      <w:marBottom w:val="0"/>
      <w:divBdr>
        <w:top w:val="none" w:sz="0" w:space="0" w:color="auto"/>
        <w:left w:val="none" w:sz="0" w:space="0" w:color="auto"/>
        <w:bottom w:val="none" w:sz="0" w:space="0" w:color="auto"/>
        <w:right w:val="none" w:sz="0" w:space="0" w:color="auto"/>
      </w:divBdr>
    </w:div>
    <w:div w:id="19720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alixhomes.pilat.com/jobevaluation/_a10912/evaluation?tab=profi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3EE732B-E147-4714-B53E-7E800239BE62}"/>
      </w:docPartPr>
      <w:docPartBody>
        <w:p w:rsidR="0088123E" w:rsidRDefault="008D5C56">
          <w:r w:rsidRPr="009B6209">
            <w:rPr>
              <w:rStyle w:val="PlaceholderText"/>
            </w:rPr>
            <w:t>Click or tap here to enter text.</w:t>
          </w:r>
        </w:p>
      </w:docPartBody>
    </w:docPart>
    <w:docPart>
      <w:docPartPr>
        <w:name w:val="173D6954DDD249618D2C058AC36BF687"/>
        <w:category>
          <w:name w:val="General"/>
          <w:gallery w:val="placeholder"/>
        </w:category>
        <w:types>
          <w:type w:val="bbPlcHdr"/>
        </w:types>
        <w:behaviors>
          <w:behavior w:val="content"/>
        </w:behaviors>
        <w:guid w:val="{9A930FEA-0789-439D-BFFF-02AC8CF523C5}"/>
      </w:docPartPr>
      <w:docPartBody>
        <w:p w:rsidR="00C839B5" w:rsidRDefault="00AC295C" w:rsidP="00AC295C">
          <w:pPr>
            <w:pStyle w:val="173D6954DDD249618D2C058AC36BF687"/>
          </w:pPr>
          <w:r w:rsidRPr="009B6209">
            <w:rPr>
              <w:rStyle w:val="PlaceholderText"/>
            </w:rPr>
            <w:t>Click or tap here to enter text.</w:t>
          </w:r>
        </w:p>
      </w:docPartBody>
    </w:docPart>
    <w:docPart>
      <w:docPartPr>
        <w:name w:val="67E75E70B7554A64A9705BE5AA8E4276"/>
        <w:category>
          <w:name w:val="General"/>
          <w:gallery w:val="placeholder"/>
        </w:category>
        <w:types>
          <w:type w:val="bbPlcHdr"/>
        </w:types>
        <w:behaviors>
          <w:behavior w:val="content"/>
        </w:behaviors>
        <w:guid w:val="{D1EB7894-524F-4043-A8A8-32C7DB7FD1DC}"/>
      </w:docPartPr>
      <w:docPartBody>
        <w:p w:rsidR="00C839B5" w:rsidRDefault="00AC295C" w:rsidP="00AC295C">
          <w:pPr>
            <w:pStyle w:val="67E75E70B7554A64A9705BE5AA8E4276"/>
          </w:pPr>
          <w:r w:rsidRPr="009B6209">
            <w:rPr>
              <w:rStyle w:val="PlaceholderText"/>
            </w:rPr>
            <w:t>Click or tap here to enter text.</w:t>
          </w:r>
        </w:p>
      </w:docPartBody>
    </w:docPart>
    <w:docPart>
      <w:docPartPr>
        <w:name w:val="23D124DA3644491BA059EAA4DA4B8B95"/>
        <w:category>
          <w:name w:val="General"/>
          <w:gallery w:val="placeholder"/>
        </w:category>
        <w:types>
          <w:type w:val="bbPlcHdr"/>
        </w:types>
        <w:behaviors>
          <w:behavior w:val="content"/>
        </w:behaviors>
        <w:guid w:val="{C2FF4960-8956-4622-9CFC-B6647F6DCC20}"/>
      </w:docPartPr>
      <w:docPartBody>
        <w:p w:rsidR="00C839B5" w:rsidRDefault="00AC295C" w:rsidP="00AC295C">
          <w:pPr>
            <w:pStyle w:val="23D124DA3644491BA059EAA4DA4B8B95"/>
          </w:pPr>
          <w:r w:rsidRPr="009B6209">
            <w:rPr>
              <w:rStyle w:val="PlaceholderText"/>
            </w:rPr>
            <w:t>Click or tap here to enter text.</w:t>
          </w:r>
        </w:p>
      </w:docPartBody>
    </w:docPart>
    <w:docPart>
      <w:docPartPr>
        <w:name w:val="F11F5C5121FA432FA9A6F05BA7B64E7D"/>
        <w:category>
          <w:name w:val="General"/>
          <w:gallery w:val="placeholder"/>
        </w:category>
        <w:types>
          <w:type w:val="bbPlcHdr"/>
        </w:types>
        <w:behaviors>
          <w:behavior w:val="content"/>
        </w:behaviors>
        <w:guid w:val="{AE9C3E87-3181-48C5-90D0-4760B498896E}"/>
      </w:docPartPr>
      <w:docPartBody>
        <w:p w:rsidR="00C839B5" w:rsidRDefault="00AC295C" w:rsidP="00AC295C">
          <w:pPr>
            <w:pStyle w:val="F11F5C5121FA432FA9A6F05BA7B64E7D"/>
          </w:pPr>
          <w:r w:rsidRPr="009B6209">
            <w:rPr>
              <w:rStyle w:val="PlaceholderText"/>
            </w:rPr>
            <w:t>Click or tap here to enter text.</w:t>
          </w:r>
        </w:p>
      </w:docPartBody>
    </w:docPart>
    <w:docPart>
      <w:docPartPr>
        <w:name w:val="4B005088FEC0483EB4036B4E7D5E6337"/>
        <w:category>
          <w:name w:val="General"/>
          <w:gallery w:val="placeholder"/>
        </w:category>
        <w:types>
          <w:type w:val="bbPlcHdr"/>
        </w:types>
        <w:behaviors>
          <w:behavior w:val="content"/>
        </w:behaviors>
        <w:guid w:val="{C1060EBE-D830-4551-9059-633151DE9F89}"/>
      </w:docPartPr>
      <w:docPartBody>
        <w:p w:rsidR="00C839B5" w:rsidRDefault="00AC295C" w:rsidP="00AC295C">
          <w:pPr>
            <w:pStyle w:val="4B005088FEC0483EB4036B4E7D5E6337"/>
          </w:pPr>
          <w:r w:rsidRPr="009B6209">
            <w:rPr>
              <w:rStyle w:val="PlaceholderText"/>
            </w:rPr>
            <w:t>Click or tap here to enter text.</w:t>
          </w:r>
        </w:p>
      </w:docPartBody>
    </w:docPart>
    <w:docPart>
      <w:docPartPr>
        <w:name w:val="E8E0A9FA0EFE428AAFBE386A801F1D9F"/>
        <w:category>
          <w:name w:val="General"/>
          <w:gallery w:val="placeholder"/>
        </w:category>
        <w:types>
          <w:type w:val="bbPlcHdr"/>
        </w:types>
        <w:behaviors>
          <w:behavior w:val="content"/>
        </w:behaviors>
        <w:guid w:val="{6C3C9C6A-2FB4-4770-A21F-031095DFD4EB}"/>
      </w:docPartPr>
      <w:docPartBody>
        <w:p w:rsidR="00C839B5" w:rsidRDefault="00AC295C" w:rsidP="00AC295C">
          <w:pPr>
            <w:pStyle w:val="E8E0A9FA0EFE428AAFBE386A801F1D9F"/>
          </w:pPr>
          <w:r w:rsidRPr="009B6209">
            <w:rPr>
              <w:rStyle w:val="PlaceholderText"/>
            </w:rPr>
            <w:t>Click or tap here to enter text.</w:t>
          </w:r>
        </w:p>
      </w:docPartBody>
    </w:docPart>
    <w:docPart>
      <w:docPartPr>
        <w:name w:val="D989AF5A93954052B8923C3EAB810A82"/>
        <w:category>
          <w:name w:val="General"/>
          <w:gallery w:val="placeholder"/>
        </w:category>
        <w:types>
          <w:type w:val="bbPlcHdr"/>
        </w:types>
        <w:behaviors>
          <w:behavior w:val="content"/>
        </w:behaviors>
        <w:guid w:val="{75C75989-31EF-4B6E-9AAB-1768EA177D99}"/>
      </w:docPartPr>
      <w:docPartBody>
        <w:p w:rsidR="00C839B5" w:rsidRDefault="00AC295C" w:rsidP="00AC295C">
          <w:pPr>
            <w:pStyle w:val="D989AF5A93954052B8923C3EAB810A82"/>
          </w:pPr>
          <w:r w:rsidRPr="009B62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w:altName w:val="Arial"/>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56"/>
    <w:rsid w:val="000150F8"/>
    <w:rsid w:val="00075F19"/>
    <w:rsid w:val="001C1E8B"/>
    <w:rsid w:val="005F3FAA"/>
    <w:rsid w:val="0088123E"/>
    <w:rsid w:val="008D5C56"/>
    <w:rsid w:val="00AC295C"/>
    <w:rsid w:val="00BD624B"/>
    <w:rsid w:val="00C839B5"/>
    <w:rsid w:val="00DD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FAA"/>
  </w:style>
  <w:style w:type="paragraph" w:customStyle="1" w:styleId="173D6954DDD249618D2C058AC36BF687">
    <w:name w:val="173D6954DDD249618D2C058AC36BF687"/>
    <w:rsid w:val="00AC295C"/>
  </w:style>
  <w:style w:type="paragraph" w:customStyle="1" w:styleId="67E75E70B7554A64A9705BE5AA8E4276">
    <w:name w:val="67E75E70B7554A64A9705BE5AA8E4276"/>
    <w:rsid w:val="00AC295C"/>
  </w:style>
  <w:style w:type="paragraph" w:customStyle="1" w:styleId="23D124DA3644491BA059EAA4DA4B8B95">
    <w:name w:val="23D124DA3644491BA059EAA4DA4B8B95"/>
    <w:rsid w:val="00AC295C"/>
  </w:style>
  <w:style w:type="paragraph" w:customStyle="1" w:styleId="F11F5C5121FA432FA9A6F05BA7B64E7D">
    <w:name w:val="F11F5C5121FA432FA9A6F05BA7B64E7D"/>
    <w:rsid w:val="00AC295C"/>
  </w:style>
  <w:style w:type="paragraph" w:customStyle="1" w:styleId="4B005088FEC0483EB4036B4E7D5E6337">
    <w:name w:val="4B005088FEC0483EB4036B4E7D5E6337"/>
    <w:rsid w:val="00AC295C"/>
  </w:style>
  <w:style w:type="paragraph" w:customStyle="1" w:styleId="E8E0A9FA0EFE428AAFBE386A801F1D9F">
    <w:name w:val="E8E0A9FA0EFE428AAFBE386A801F1D9F"/>
    <w:rsid w:val="00AC295C"/>
  </w:style>
  <w:style w:type="paragraph" w:customStyle="1" w:styleId="D989AF5A93954052B8923C3EAB810A82">
    <w:name w:val="D989AF5A93954052B8923C3EAB810A82"/>
    <w:rsid w:val="00AC295C"/>
  </w:style>
  <w:style w:type="paragraph" w:customStyle="1" w:styleId="49A0AB469C9445A3A901FC4D9DBF2CA8">
    <w:name w:val="49A0AB469C9445A3A901FC4D9DBF2CA8"/>
    <w:rsid w:val="00DD0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ICTServices</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Mitchell</dc:creator>
  <cp:keywords/>
  <dc:description/>
  <cp:lastModifiedBy>Samantha Phoenix</cp:lastModifiedBy>
  <cp:revision>2</cp:revision>
  <cp:lastPrinted>2023-03-01T12:35:00Z</cp:lastPrinted>
  <dcterms:created xsi:type="dcterms:W3CDTF">2023-05-22T12:31:00Z</dcterms:created>
  <dcterms:modified xsi:type="dcterms:W3CDTF">2023-05-22T12:31:00Z</dcterms:modified>
</cp:coreProperties>
</file>