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FC490" w14:textId="2B1AE6BC" w:rsidR="00EC200E" w:rsidRDefault="00EC200E" w:rsidP="008C4767">
      <w:pPr>
        <w:overflowPunct w:val="0"/>
        <w:autoSpaceDE w:val="0"/>
        <w:autoSpaceDN w:val="0"/>
        <w:adjustRightInd w:val="0"/>
        <w:jc w:val="right"/>
        <w:textAlignment w:val="baseline"/>
        <w:rPr>
          <w:rFonts w:ascii="Cocon" w:hAnsi="Cocon" w:cs="Tahoma"/>
          <w:b/>
          <w:color w:val="2953A1"/>
          <w:sz w:val="40"/>
          <w:szCs w:val="28"/>
        </w:rPr>
      </w:pPr>
      <w:r>
        <w:rPr>
          <w:noProof/>
        </w:rPr>
        <w:drawing>
          <wp:inline distT="0" distB="0" distL="0" distR="0" wp14:anchorId="109D0C97" wp14:editId="3FED7D46">
            <wp:extent cx="2147649" cy="1098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4376" cy="1117357"/>
                    </a:xfrm>
                    <a:prstGeom prst="rect">
                      <a:avLst/>
                    </a:prstGeom>
                    <a:noFill/>
                    <a:ln>
                      <a:noFill/>
                    </a:ln>
                  </pic:spPr>
                </pic:pic>
              </a:graphicData>
            </a:graphic>
          </wp:inline>
        </w:drawing>
      </w:r>
    </w:p>
    <w:p w14:paraId="18349C9C" w14:textId="133A646C" w:rsidR="00EC200E" w:rsidRPr="0076086F" w:rsidRDefault="00EC200E" w:rsidP="00AA0C92">
      <w:pPr>
        <w:overflowPunct w:val="0"/>
        <w:autoSpaceDE w:val="0"/>
        <w:autoSpaceDN w:val="0"/>
        <w:adjustRightInd w:val="0"/>
        <w:textAlignment w:val="baseline"/>
        <w:rPr>
          <w:rFonts w:ascii="Cocon" w:hAnsi="Cocon" w:cs="Tahoma"/>
          <w:b/>
          <w:color w:val="2953A1"/>
          <w:sz w:val="38"/>
          <w:szCs w:val="38"/>
        </w:rPr>
      </w:pPr>
      <w:r w:rsidRPr="0076086F">
        <w:rPr>
          <w:rFonts w:ascii="Cocon" w:hAnsi="Cocon" w:cs="Tahoma"/>
          <w:b/>
          <w:color w:val="2953A1"/>
          <w:sz w:val="38"/>
          <w:szCs w:val="38"/>
        </w:rPr>
        <w:t xml:space="preserve">Role </w:t>
      </w:r>
      <w:r w:rsidR="00FB2E55">
        <w:rPr>
          <w:rFonts w:ascii="Cocon" w:hAnsi="Cocon" w:cs="Tahoma"/>
          <w:b/>
          <w:color w:val="2953A1"/>
          <w:sz w:val="38"/>
          <w:szCs w:val="38"/>
        </w:rPr>
        <w:t>P</w:t>
      </w:r>
      <w:r w:rsidRPr="0076086F">
        <w:rPr>
          <w:rFonts w:ascii="Cocon" w:hAnsi="Cocon" w:cs="Tahoma"/>
          <w:b/>
          <w:color w:val="2953A1"/>
          <w:sz w:val="38"/>
          <w:szCs w:val="38"/>
        </w:rPr>
        <w:t>rofile</w:t>
      </w:r>
    </w:p>
    <w:p w14:paraId="3568CD69" w14:textId="418F9A38" w:rsidR="00EC200E" w:rsidRDefault="00EC200E" w:rsidP="00EC200E">
      <w:pPr>
        <w:tabs>
          <w:tab w:val="left" w:pos="992"/>
          <w:tab w:val="left" w:pos="1559"/>
          <w:tab w:val="left" w:pos="2126"/>
        </w:tabs>
        <w:overflowPunct w:val="0"/>
        <w:autoSpaceDE w:val="0"/>
        <w:autoSpaceDN w:val="0"/>
        <w:adjustRightInd w:val="0"/>
        <w:spacing w:after="120"/>
        <w:textAlignment w:val="baseline"/>
        <w:rPr>
          <w:rFonts w:eastAsia="Times New Roman" w:cs="Times New Roman"/>
          <w:b/>
          <w:sz w:val="24"/>
          <w:szCs w:val="24"/>
          <w:lang w:eastAsia="en-GB"/>
        </w:rPr>
      </w:pPr>
      <w:r w:rsidRPr="000A0AD8">
        <w:rPr>
          <w:rFonts w:eastAsia="Times New Roman" w:cs="Times New Roman"/>
          <w:b/>
          <w:sz w:val="24"/>
          <w:szCs w:val="24"/>
          <w:lang w:eastAsia="en-GB"/>
        </w:rPr>
        <w:t>The purpose of this document is to give a high-level description of the role, to enable you to have a reasonable understanding of what are the main activities and objectives.  In addition</w:t>
      </w:r>
      <w:r>
        <w:rPr>
          <w:rFonts w:eastAsia="Times New Roman" w:cs="Times New Roman"/>
          <w:b/>
          <w:sz w:val="24"/>
          <w:szCs w:val="24"/>
          <w:lang w:eastAsia="en-GB"/>
        </w:rPr>
        <w:t>,</w:t>
      </w:r>
      <w:r w:rsidRPr="000A0AD8">
        <w:rPr>
          <w:rFonts w:eastAsia="Times New Roman" w:cs="Times New Roman"/>
          <w:b/>
          <w:sz w:val="24"/>
          <w:szCs w:val="24"/>
          <w:lang w:eastAsia="en-GB"/>
        </w:rPr>
        <w:t xml:space="preserve"> the person specification indicates the skills and experience that you will need to be successful in this role.   </w:t>
      </w:r>
    </w:p>
    <w:p w14:paraId="66728D2B" w14:textId="42059E77" w:rsidR="00581FE3" w:rsidRDefault="00581FE3" w:rsidP="00581FE3">
      <w:pPr>
        <w:overflowPunct w:val="0"/>
        <w:autoSpaceDE w:val="0"/>
        <w:autoSpaceDN w:val="0"/>
        <w:adjustRightInd w:val="0"/>
        <w:spacing w:after="0"/>
        <w:textAlignment w:val="baseline"/>
        <w:rPr>
          <w:rFonts w:eastAsia="Times New Roman" w:cs="Times New Roman"/>
          <w:sz w:val="24"/>
          <w:szCs w:val="24"/>
          <w:lang w:eastAsia="en-GB"/>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68"/>
        <w:gridCol w:w="1559"/>
        <w:gridCol w:w="2806"/>
      </w:tblGrid>
      <w:tr w:rsidR="00C43D9E" w:rsidRPr="0059661E" w14:paraId="5A132421" w14:textId="77777777" w:rsidTr="44E521E0">
        <w:tc>
          <w:tcPr>
            <w:tcW w:w="2694" w:type="dxa"/>
          </w:tcPr>
          <w:p w14:paraId="1B73AF9C"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Job Title:</w:t>
            </w:r>
          </w:p>
        </w:tc>
        <w:tc>
          <w:tcPr>
            <w:tcW w:w="6633" w:type="dxa"/>
            <w:gridSpan w:val="3"/>
          </w:tcPr>
          <w:p w14:paraId="4024AD24" w14:textId="7B74555A" w:rsidR="00C43D9E" w:rsidRPr="0059661E" w:rsidRDefault="00030333"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 xml:space="preserve">Specialist </w:t>
            </w:r>
            <w:r w:rsidR="00BE1615">
              <w:rPr>
                <w:rFonts w:eastAsia="Times New Roman" w:cs="Arial"/>
                <w:sz w:val="24"/>
                <w:szCs w:val="24"/>
                <w:lang w:eastAsia="en-GB"/>
              </w:rPr>
              <w:t>Housing</w:t>
            </w:r>
            <w:r w:rsidR="00B71B38">
              <w:rPr>
                <w:rFonts w:eastAsia="Times New Roman" w:cs="Arial"/>
                <w:sz w:val="24"/>
                <w:szCs w:val="24"/>
                <w:lang w:eastAsia="en-GB"/>
              </w:rPr>
              <w:t xml:space="preserve"> </w:t>
            </w:r>
            <w:r w:rsidR="00C43D9E">
              <w:rPr>
                <w:rFonts w:eastAsia="Times New Roman" w:cs="Arial"/>
                <w:sz w:val="24"/>
                <w:szCs w:val="24"/>
                <w:lang w:eastAsia="en-GB"/>
              </w:rPr>
              <w:t>Officer</w:t>
            </w:r>
          </w:p>
        </w:tc>
      </w:tr>
      <w:tr w:rsidR="00C43D9E" w:rsidRPr="0059661E" w14:paraId="4C704750" w14:textId="77777777" w:rsidTr="44E521E0">
        <w:tc>
          <w:tcPr>
            <w:tcW w:w="2694" w:type="dxa"/>
          </w:tcPr>
          <w:p w14:paraId="2B5DEEF7"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Directorate:</w:t>
            </w:r>
          </w:p>
        </w:tc>
        <w:tc>
          <w:tcPr>
            <w:tcW w:w="2268" w:type="dxa"/>
          </w:tcPr>
          <w:p w14:paraId="4DA53F90" w14:textId="37C65A31" w:rsidR="00C43D9E" w:rsidRPr="0059661E" w:rsidRDefault="00C43D9E"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w:t>
            </w:r>
          </w:p>
        </w:tc>
        <w:tc>
          <w:tcPr>
            <w:tcW w:w="1559" w:type="dxa"/>
          </w:tcPr>
          <w:p w14:paraId="57845C3D" w14:textId="77777777" w:rsidR="00C43D9E" w:rsidRPr="0059661E" w:rsidRDefault="00C43D9E"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sidRPr="0059661E">
              <w:rPr>
                <w:rFonts w:eastAsia="Times New Roman" w:cs="Arial"/>
                <w:b/>
                <w:sz w:val="24"/>
                <w:szCs w:val="24"/>
                <w:lang w:eastAsia="en-GB"/>
              </w:rPr>
              <w:t>Department:</w:t>
            </w:r>
          </w:p>
        </w:tc>
        <w:tc>
          <w:tcPr>
            <w:tcW w:w="2806" w:type="dxa"/>
          </w:tcPr>
          <w:p w14:paraId="0BD383B4" w14:textId="55AF18BF" w:rsidR="00C43D9E" w:rsidRPr="0059661E" w:rsidRDefault="00030333"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Specialist Housing</w:t>
            </w:r>
          </w:p>
        </w:tc>
      </w:tr>
      <w:tr w:rsidR="00C43D9E" w:rsidRPr="0059661E" w14:paraId="79146843" w14:textId="77777777" w:rsidTr="44E521E0">
        <w:tc>
          <w:tcPr>
            <w:tcW w:w="2694" w:type="dxa"/>
          </w:tcPr>
          <w:p w14:paraId="0A6CA760"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Reports to:</w:t>
            </w:r>
          </w:p>
        </w:tc>
        <w:tc>
          <w:tcPr>
            <w:tcW w:w="6633" w:type="dxa"/>
            <w:gridSpan w:val="3"/>
          </w:tcPr>
          <w:p w14:paraId="055DC327" w14:textId="250DCE7D" w:rsidR="00C43D9E" w:rsidRPr="0059661E" w:rsidRDefault="00030333"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Specialist Housing Manager</w:t>
            </w:r>
          </w:p>
        </w:tc>
      </w:tr>
      <w:tr w:rsidR="00C43D9E" w:rsidRPr="0059661E" w14:paraId="22016FE7" w14:textId="77777777" w:rsidTr="44E521E0">
        <w:tc>
          <w:tcPr>
            <w:tcW w:w="2694" w:type="dxa"/>
          </w:tcPr>
          <w:p w14:paraId="1EF0BBEB"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Line management </w:t>
            </w:r>
            <w:r>
              <w:rPr>
                <w:rFonts w:eastAsia="Times New Roman" w:cs="Arial"/>
                <w:b/>
                <w:sz w:val="24"/>
                <w:szCs w:val="24"/>
                <w:lang w:eastAsia="en-GB"/>
              </w:rPr>
              <w:t>responsibility:</w:t>
            </w:r>
          </w:p>
        </w:tc>
        <w:tc>
          <w:tcPr>
            <w:tcW w:w="6633" w:type="dxa"/>
            <w:gridSpan w:val="3"/>
          </w:tcPr>
          <w:p w14:paraId="1465D74D" w14:textId="506F2BF5" w:rsidR="0043343D" w:rsidRPr="0059661E" w:rsidRDefault="00496630"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None</w:t>
            </w:r>
          </w:p>
        </w:tc>
      </w:tr>
      <w:tr w:rsidR="00C43D9E" w:rsidRPr="0059661E" w14:paraId="188B1C15" w14:textId="77777777" w:rsidTr="44E521E0">
        <w:tc>
          <w:tcPr>
            <w:tcW w:w="2694" w:type="dxa"/>
          </w:tcPr>
          <w:p w14:paraId="2C2EBCF9"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Pr>
                <w:rFonts w:eastAsia="Times New Roman" w:cs="Arial"/>
                <w:b/>
                <w:sz w:val="24"/>
                <w:szCs w:val="24"/>
                <w:lang w:eastAsia="en-GB"/>
              </w:rPr>
              <w:t>B</w:t>
            </w:r>
            <w:r w:rsidRPr="00767143">
              <w:rPr>
                <w:rFonts w:eastAsia="Times New Roman" w:cs="Arial"/>
                <w:b/>
                <w:sz w:val="24"/>
                <w:szCs w:val="24"/>
                <w:lang w:eastAsia="en-GB"/>
              </w:rPr>
              <w:t>udgetary responsibility:</w:t>
            </w:r>
          </w:p>
        </w:tc>
        <w:tc>
          <w:tcPr>
            <w:tcW w:w="6633" w:type="dxa"/>
            <w:gridSpan w:val="3"/>
          </w:tcPr>
          <w:p w14:paraId="18145DF2" w14:textId="18FA6731" w:rsidR="00C43D9E" w:rsidRDefault="00496630"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None</w:t>
            </w:r>
          </w:p>
          <w:p w14:paraId="6064DD4F" w14:textId="77777777" w:rsidR="00C43D9E" w:rsidRPr="0059661E" w:rsidRDefault="00C43D9E"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p>
        </w:tc>
      </w:tr>
      <w:tr w:rsidR="00C43D9E" w:rsidRPr="0059661E" w14:paraId="790258C5" w14:textId="77777777" w:rsidTr="44E521E0">
        <w:tc>
          <w:tcPr>
            <w:tcW w:w="2694" w:type="dxa"/>
          </w:tcPr>
          <w:p w14:paraId="2BC11930"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Prepared by: </w:t>
            </w:r>
          </w:p>
        </w:tc>
        <w:tc>
          <w:tcPr>
            <w:tcW w:w="6633" w:type="dxa"/>
            <w:gridSpan w:val="3"/>
          </w:tcPr>
          <w:p w14:paraId="29F00BD3" w14:textId="14268151" w:rsidR="00C43D9E" w:rsidRPr="0059661E" w:rsidRDefault="0033165A"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Customer Director</w:t>
            </w:r>
          </w:p>
        </w:tc>
      </w:tr>
      <w:tr w:rsidR="00C43D9E" w:rsidRPr="0059661E" w14:paraId="3D358DED" w14:textId="77777777" w:rsidTr="44E521E0">
        <w:tc>
          <w:tcPr>
            <w:tcW w:w="2694" w:type="dxa"/>
          </w:tcPr>
          <w:p w14:paraId="6A146377" w14:textId="77777777" w:rsidR="00C43D9E" w:rsidRPr="0059661E" w:rsidRDefault="00C43D9E" w:rsidP="004D00C2">
            <w:pPr>
              <w:tabs>
                <w:tab w:val="left" w:pos="992"/>
                <w:tab w:val="left" w:pos="1559"/>
                <w:tab w:val="left" w:pos="2126"/>
              </w:tabs>
              <w:overflowPunct w:val="0"/>
              <w:autoSpaceDE w:val="0"/>
              <w:autoSpaceDN w:val="0"/>
              <w:adjustRightInd w:val="0"/>
              <w:spacing w:after="0"/>
              <w:textAlignment w:val="baseline"/>
              <w:rPr>
                <w:rFonts w:eastAsia="Times New Roman" w:cs="Arial"/>
                <w:b/>
                <w:sz w:val="24"/>
                <w:szCs w:val="24"/>
                <w:lang w:eastAsia="en-GB"/>
              </w:rPr>
            </w:pPr>
            <w:r w:rsidRPr="0059661E">
              <w:rPr>
                <w:rFonts w:eastAsia="Times New Roman" w:cs="Arial"/>
                <w:b/>
                <w:sz w:val="24"/>
                <w:szCs w:val="24"/>
                <w:lang w:eastAsia="en-GB"/>
              </w:rPr>
              <w:t xml:space="preserve">Date: </w:t>
            </w:r>
          </w:p>
        </w:tc>
        <w:tc>
          <w:tcPr>
            <w:tcW w:w="6633" w:type="dxa"/>
            <w:gridSpan w:val="3"/>
          </w:tcPr>
          <w:p w14:paraId="2B38CDA2" w14:textId="025A523F" w:rsidR="00C43D9E" w:rsidRPr="0059661E" w:rsidRDefault="0033165A" w:rsidP="004D00C2">
            <w:pPr>
              <w:tabs>
                <w:tab w:val="left" w:pos="992"/>
                <w:tab w:val="left" w:pos="1559"/>
                <w:tab w:val="left" w:pos="2126"/>
                <w:tab w:val="center" w:pos="4320"/>
                <w:tab w:val="right" w:pos="8640"/>
              </w:tabs>
              <w:overflowPunct w:val="0"/>
              <w:autoSpaceDE w:val="0"/>
              <w:autoSpaceDN w:val="0"/>
              <w:adjustRightInd w:val="0"/>
              <w:spacing w:after="0"/>
              <w:textAlignment w:val="baseline"/>
              <w:rPr>
                <w:rFonts w:eastAsia="Times New Roman" w:cs="Arial"/>
                <w:sz w:val="24"/>
                <w:szCs w:val="24"/>
                <w:lang w:eastAsia="en-GB"/>
              </w:rPr>
            </w:pPr>
            <w:r>
              <w:rPr>
                <w:rFonts w:eastAsia="Times New Roman" w:cs="Arial"/>
                <w:sz w:val="24"/>
                <w:szCs w:val="24"/>
                <w:lang w:eastAsia="en-GB"/>
              </w:rPr>
              <w:t>January 2025</w:t>
            </w:r>
          </w:p>
        </w:tc>
      </w:tr>
    </w:tbl>
    <w:p w14:paraId="0C2FA904" w14:textId="77777777" w:rsidR="00C43D9E" w:rsidRPr="00CB368E" w:rsidRDefault="00C43D9E" w:rsidP="00581FE3">
      <w:pPr>
        <w:overflowPunct w:val="0"/>
        <w:autoSpaceDE w:val="0"/>
        <w:autoSpaceDN w:val="0"/>
        <w:adjustRightInd w:val="0"/>
        <w:spacing w:after="0"/>
        <w:textAlignment w:val="baseline"/>
        <w:rPr>
          <w:rFonts w:eastAsia="Times New Roman" w:cs="Times New Roman"/>
          <w:sz w:val="24"/>
          <w:szCs w:val="24"/>
          <w:lang w:eastAsia="en-GB"/>
        </w:rPr>
      </w:pPr>
    </w:p>
    <w:p w14:paraId="47502B72" w14:textId="77777777" w:rsidR="007A05E0" w:rsidRDefault="007A05E0" w:rsidP="007A05E0">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bookmarkStart w:id="0" w:name="_Hlk79575713"/>
      <w:bookmarkStart w:id="1" w:name="_Hlk80368223"/>
      <w:r w:rsidRPr="00EC200E">
        <w:rPr>
          <w:rFonts w:eastAsia="Times New Roman" w:cs="Times New Roman"/>
          <w:b/>
          <w:color w:val="2953A1"/>
          <w:sz w:val="28"/>
          <w:szCs w:val="26"/>
          <w:lang w:eastAsia="en-GB"/>
        </w:rPr>
        <w:t xml:space="preserve">Overall </w:t>
      </w:r>
      <w:r>
        <w:rPr>
          <w:rFonts w:eastAsia="Times New Roman" w:cs="Times New Roman"/>
          <w:b/>
          <w:color w:val="2953A1"/>
          <w:sz w:val="28"/>
          <w:szCs w:val="26"/>
          <w:lang w:eastAsia="en-GB"/>
        </w:rPr>
        <w:t xml:space="preserve">team / department </w:t>
      </w:r>
      <w:r w:rsidRPr="00EC200E">
        <w:rPr>
          <w:rFonts w:eastAsia="Times New Roman" w:cs="Times New Roman"/>
          <w:b/>
          <w:color w:val="2953A1"/>
          <w:sz w:val="28"/>
          <w:szCs w:val="26"/>
          <w:lang w:eastAsia="en-GB"/>
        </w:rPr>
        <w:t xml:space="preserve">purpose: </w:t>
      </w:r>
    </w:p>
    <w:bookmarkEnd w:id="0"/>
    <w:p w14:paraId="25A0D673" w14:textId="66F840BE" w:rsidR="004D0D48" w:rsidRDefault="007E260D" w:rsidP="29519D08">
      <w:pPr>
        <w:overflowPunct w:val="0"/>
        <w:autoSpaceDE w:val="0"/>
        <w:autoSpaceDN w:val="0"/>
        <w:spacing w:line="240" w:lineRule="auto"/>
        <w:rPr>
          <w:rFonts w:cs="Arial"/>
          <w:color w:val="000000" w:themeColor="text1"/>
          <w:sz w:val="24"/>
          <w:szCs w:val="24"/>
        </w:rPr>
      </w:pPr>
      <w:r>
        <w:rPr>
          <w:rFonts w:cs="Arial"/>
          <w:color w:val="000000" w:themeColor="text1"/>
          <w:sz w:val="24"/>
          <w:szCs w:val="24"/>
        </w:rPr>
        <w:t>The Customer Directorate is committed to delivering high-quality front-line housing services</w:t>
      </w:r>
      <w:r w:rsidR="00BE63BD">
        <w:rPr>
          <w:rFonts w:cs="Arial"/>
          <w:color w:val="000000" w:themeColor="text1"/>
          <w:sz w:val="24"/>
          <w:szCs w:val="24"/>
        </w:rPr>
        <w:t xml:space="preserve">. </w:t>
      </w:r>
      <w:r w:rsidR="00090659">
        <w:rPr>
          <w:rFonts w:cs="Arial"/>
          <w:color w:val="000000" w:themeColor="text1"/>
          <w:sz w:val="24"/>
          <w:szCs w:val="24"/>
        </w:rPr>
        <w:t>We take a proactive approach</w:t>
      </w:r>
      <w:r w:rsidR="00A04758">
        <w:rPr>
          <w:rFonts w:cs="Arial"/>
          <w:color w:val="000000" w:themeColor="text1"/>
          <w:sz w:val="24"/>
          <w:szCs w:val="24"/>
        </w:rPr>
        <w:t xml:space="preserve">, </w:t>
      </w:r>
      <w:r w:rsidR="00957FBA">
        <w:rPr>
          <w:rFonts w:cs="Arial"/>
          <w:color w:val="000000" w:themeColor="text1"/>
          <w:sz w:val="24"/>
          <w:szCs w:val="24"/>
        </w:rPr>
        <w:t>always put</w:t>
      </w:r>
      <w:r w:rsidR="00A04758">
        <w:rPr>
          <w:rFonts w:cs="Arial"/>
          <w:color w:val="000000" w:themeColor="text1"/>
          <w:sz w:val="24"/>
          <w:szCs w:val="24"/>
        </w:rPr>
        <w:t>ting</w:t>
      </w:r>
      <w:r w:rsidR="00957FBA">
        <w:rPr>
          <w:rFonts w:cs="Arial"/>
          <w:color w:val="000000" w:themeColor="text1"/>
          <w:sz w:val="24"/>
          <w:szCs w:val="24"/>
        </w:rPr>
        <w:t xml:space="preserve"> customers at the centre of our work. By collaborating with our customers and community partners</w:t>
      </w:r>
      <w:r w:rsidR="00A04758">
        <w:rPr>
          <w:rFonts w:cs="Arial"/>
          <w:color w:val="000000" w:themeColor="text1"/>
          <w:sz w:val="24"/>
          <w:szCs w:val="24"/>
        </w:rPr>
        <w:t xml:space="preserve"> as well as continuously seeking improvements in how we work, we aim to be recognised by our customers as a trusted and reliable landlord.</w:t>
      </w:r>
    </w:p>
    <w:p w14:paraId="1AE83DB3" w14:textId="7C2902F7" w:rsidR="00C43D9E" w:rsidRDefault="00C43D9E" w:rsidP="00C43D9E">
      <w:pPr>
        <w:tabs>
          <w:tab w:val="left" w:pos="992"/>
          <w:tab w:val="left" w:pos="1559"/>
          <w:tab w:val="left" w:pos="2126"/>
        </w:tabs>
        <w:overflowPunct w:val="0"/>
        <w:autoSpaceDE w:val="0"/>
        <w:autoSpaceDN w:val="0"/>
        <w:adjustRightInd w:val="0"/>
        <w:spacing w:after="120"/>
        <w:textAlignment w:val="baseline"/>
        <w:rPr>
          <w:rFonts w:eastAsia="Times New Roman" w:cs="Times New Roman"/>
          <w:b/>
          <w:color w:val="2953A1"/>
          <w:sz w:val="28"/>
          <w:szCs w:val="26"/>
          <w:lang w:eastAsia="en-GB"/>
        </w:rPr>
      </w:pPr>
      <w:bookmarkStart w:id="2" w:name="_Hlk79575835"/>
      <w:r>
        <w:rPr>
          <w:rFonts w:eastAsia="Times New Roman" w:cs="Times New Roman"/>
          <w:b/>
          <w:color w:val="2953A1"/>
          <w:sz w:val="28"/>
          <w:szCs w:val="26"/>
          <w:lang w:eastAsia="en-GB"/>
        </w:rPr>
        <w:t>Overall</w:t>
      </w:r>
      <w:r w:rsidRPr="00EC200E">
        <w:rPr>
          <w:rFonts w:eastAsia="Times New Roman" w:cs="Times New Roman"/>
          <w:b/>
          <w:color w:val="2953A1"/>
          <w:sz w:val="28"/>
          <w:szCs w:val="26"/>
          <w:lang w:eastAsia="en-GB"/>
        </w:rPr>
        <w:t xml:space="preserve"> role</w:t>
      </w:r>
      <w:r>
        <w:rPr>
          <w:rFonts w:eastAsia="Times New Roman" w:cs="Times New Roman"/>
          <w:b/>
          <w:color w:val="2953A1"/>
          <w:sz w:val="28"/>
          <w:szCs w:val="26"/>
          <w:lang w:eastAsia="en-GB"/>
        </w:rPr>
        <w:t xml:space="preserve"> purpose</w:t>
      </w:r>
      <w:r w:rsidRPr="00EC200E">
        <w:rPr>
          <w:rFonts w:eastAsia="Times New Roman" w:cs="Times New Roman"/>
          <w:b/>
          <w:color w:val="2953A1"/>
          <w:sz w:val="28"/>
          <w:szCs w:val="26"/>
          <w:lang w:eastAsia="en-GB"/>
        </w:rPr>
        <w:t xml:space="preserve">: </w:t>
      </w:r>
    </w:p>
    <w:p w14:paraId="35B13173" w14:textId="1BA5C2BE" w:rsidR="00C84774" w:rsidRDefault="00BA5139">
      <w:pPr>
        <w:rPr>
          <w:sz w:val="24"/>
          <w:szCs w:val="24"/>
        </w:rPr>
      </w:pPr>
      <w:bookmarkStart w:id="3" w:name="_Hlk80368268"/>
      <w:bookmarkEnd w:id="1"/>
      <w:bookmarkEnd w:id="2"/>
      <w:r>
        <w:rPr>
          <w:rFonts w:eastAsia="Times New Roman" w:cstheme="minorHAnsi"/>
          <w:sz w:val="24"/>
          <w:szCs w:val="24"/>
          <w:lang w:eastAsia="en-GB"/>
        </w:rPr>
        <w:t xml:space="preserve">The </w:t>
      </w:r>
      <w:r w:rsidR="002110EB">
        <w:rPr>
          <w:rFonts w:eastAsia="Times New Roman" w:cstheme="minorHAnsi"/>
          <w:sz w:val="24"/>
          <w:szCs w:val="24"/>
          <w:lang w:eastAsia="en-GB"/>
        </w:rPr>
        <w:t xml:space="preserve">Specialist Housing Officer is responsible for managing a portfolio of </w:t>
      </w:r>
      <w:r w:rsidR="00C65036">
        <w:rPr>
          <w:rFonts w:eastAsia="Times New Roman" w:cstheme="minorHAnsi"/>
          <w:sz w:val="24"/>
          <w:szCs w:val="24"/>
          <w:lang w:eastAsia="en-GB"/>
        </w:rPr>
        <w:t xml:space="preserve">specialist </w:t>
      </w:r>
      <w:r w:rsidR="002110EB">
        <w:rPr>
          <w:rFonts w:eastAsia="Times New Roman" w:cstheme="minorHAnsi"/>
          <w:sz w:val="24"/>
          <w:szCs w:val="24"/>
          <w:lang w:eastAsia="en-GB"/>
        </w:rPr>
        <w:t xml:space="preserve">properties and providing </w:t>
      </w:r>
      <w:r w:rsidR="00B542E0">
        <w:rPr>
          <w:rFonts w:eastAsia="Times New Roman" w:cstheme="minorHAnsi"/>
          <w:sz w:val="24"/>
          <w:szCs w:val="24"/>
          <w:lang w:eastAsia="en-GB"/>
        </w:rPr>
        <w:t xml:space="preserve">high-quality housing management services to residents. This </w:t>
      </w:r>
      <w:r w:rsidR="0033584B">
        <w:rPr>
          <w:rFonts w:eastAsia="Times New Roman" w:cstheme="minorHAnsi"/>
          <w:sz w:val="24"/>
          <w:szCs w:val="24"/>
          <w:lang w:eastAsia="en-GB"/>
        </w:rPr>
        <w:t>involves ensuring the effective management of tenancies</w:t>
      </w:r>
      <w:r w:rsidR="0030565B">
        <w:rPr>
          <w:rFonts w:eastAsia="Times New Roman" w:cstheme="minorHAnsi"/>
          <w:sz w:val="24"/>
          <w:szCs w:val="24"/>
          <w:lang w:eastAsia="en-GB"/>
        </w:rPr>
        <w:t xml:space="preserve"> including tenancy breaches</w:t>
      </w:r>
      <w:r w:rsidR="00E65E1B">
        <w:rPr>
          <w:rFonts w:eastAsia="Times New Roman" w:cstheme="minorHAnsi"/>
          <w:sz w:val="24"/>
          <w:szCs w:val="24"/>
          <w:lang w:eastAsia="en-GB"/>
        </w:rPr>
        <w:t xml:space="preserve"> and</w:t>
      </w:r>
      <w:r w:rsidR="0033584B">
        <w:rPr>
          <w:rFonts w:eastAsia="Times New Roman" w:cstheme="minorHAnsi"/>
          <w:sz w:val="24"/>
          <w:szCs w:val="24"/>
          <w:lang w:eastAsia="en-GB"/>
        </w:rPr>
        <w:t xml:space="preserve"> </w:t>
      </w:r>
      <w:r w:rsidR="00524FEC">
        <w:rPr>
          <w:rFonts w:eastAsia="Times New Roman" w:cstheme="minorHAnsi"/>
          <w:sz w:val="24"/>
          <w:szCs w:val="24"/>
          <w:lang w:eastAsia="en-GB"/>
        </w:rPr>
        <w:t xml:space="preserve">ensuring estates and communal areas are </w:t>
      </w:r>
      <w:r w:rsidR="0030565B">
        <w:rPr>
          <w:rFonts w:eastAsia="Times New Roman" w:cstheme="minorHAnsi"/>
          <w:sz w:val="24"/>
          <w:szCs w:val="24"/>
          <w:lang w:eastAsia="en-GB"/>
        </w:rPr>
        <w:t>kept to the required standards</w:t>
      </w:r>
      <w:r w:rsidR="00E65E1B">
        <w:rPr>
          <w:rFonts w:eastAsia="Times New Roman" w:cstheme="minorHAnsi"/>
          <w:sz w:val="24"/>
          <w:szCs w:val="24"/>
          <w:lang w:eastAsia="en-GB"/>
        </w:rPr>
        <w:t>.</w:t>
      </w:r>
      <w:r w:rsidR="0098239C">
        <w:rPr>
          <w:rFonts w:eastAsia="Times New Roman" w:cstheme="minorHAnsi"/>
          <w:sz w:val="24"/>
          <w:szCs w:val="24"/>
          <w:lang w:eastAsia="en-GB"/>
        </w:rPr>
        <w:t xml:space="preserve"> </w:t>
      </w:r>
      <w:r w:rsidR="00F60AF6">
        <w:rPr>
          <w:rFonts w:eastAsia="Times New Roman" w:cstheme="minorHAnsi"/>
          <w:sz w:val="24"/>
          <w:szCs w:val="24"/>
          <w:lang w:eastAsia="en-GB"/>
        </w:rPr>
        <w:t xml:space="preserve">This involves investigating concerns, working with customers and external partners and implementing strategies to </w:t>
      </w:r>
      <w:r w:rsidR="00E65E1B">
        <w:rPr>
          <w:rFonts w:eastAsia="Times New Roman" w:cstheme="minorHAnsi"/>
          <w:sz w:val="24"/>
          <w:szCs w:val="24"/>
          <w:lang w:eastAsia="en-GB"/>
        </w:rPr>
        <w:t>improve customer satisfaction with their community.</w:t>
      </w:r>
      <w:r w:rsidR="00F60AF6">
        <w:rPr>
          <w:rFonts w:eastAsia="Times New Roman" w:cstheme="minorHAnsi"/>
          <w:sz w:val="24"/>
          <w:szCs w:val="24"/>
          <w:lang w:eastAsia="en-GB"/>
        </w:rPr>
        <w:t xml:space="preserve"> This role must ensure that all cases are handled efficiently, fairly and in accordance with regul</w:t>
      </w:r>
      <w:r w:rsidR="00FE3B16">
        <w:rPr>
          <w:rFonts w:eastAsia="Times New Roman" w:cstheme="minorHAnsi"/>
          <w:sz w:val="24"/>
          <w:szCs w:val="24"/>
          <w:lang w:eastAsia="en-GB"/>
        </w:rPr>
        <w:t>atory and organisational policies.</w:t>
      </w:r>
      <w:r w:rsidR="00C84774">
        <w:rPr>
          <w:sz w:val="24"/>
          <w:szCs w:val="24"/>
        </w:rPr>
        <w:br w:type="page"/>
      </w:r>
    </w:p>
    <w:p w14:paraId="580D82B3" w14:textId="05D2943B" w:rsidR="00317C59" w:rsidRPr="00317C59" w:rsidRDefault="00317C59" w:rsidP="00317C59">
      <w:pPr>
        <w:spacing w:after="0" w:line="240" w:lineRule="auto"/>
        <w:rPr>
          <w:b/>
          <w:sz w:val="24"/>
          <w:szCs w:val="24"/>
        </w:rPr>
      </w:pPr>
      <w:r w:rsidRPr="00317C59">
        <w:rPr>
          <w:rFonts w:eastAsia="Times New Roman" w:cs="Times New Roman"/>
          <w:b/>
          <w:color w:val="2953A1"/>
          <w:sz w:val="28"/>
          <w:szCs w:val="26"/>
          <w:lang w:eastAsia="en-GB"/>
        </w:rPr>
        <w:lastRenderedPageBreak/>
        <w:t>EDI Accountabilities:</w:t>
      </w:r>
    </w:p>
    <w:p w14:paraId="195BED2A" w14:textId="12D80A98" w:rsidR="00317C59" w:rsidRPr="00317C59" w:rsidRDefault="00317C59" w:rsidP="00073741">
      <w:pPr>
        <w:numPr>
          <w:ilvl w:val="0"/>
          <w:numId w:val="7"/>
        </w:numPr>
        <w:spacing w:after="0" w:line="240" w:lineRule="auto"/>
        <w:rPr>
          <w:sz w:val="24"/>
          <w:szCs w:val="24"/>
        </w:rPr>
      </w:pPr>
      <w:r w:rsidRPr="00317C59">
        <w:rPr>
          <w:sz w:val="24"/>
          <w:szCs w:val="24"/>
        </w:rPr>
        <w:t xml:space="preserve">Actively take accountability to make sure all Colleagues and </w:t>
      </w:r>
      <w:r w:rsidR="00337CCA">
        <w:rPr>
          <w:sz w:val="24"/>
          <w:szCs w:val="24"/>
        </w:rPr>
        <w:t>customers</w:t>
      </w:r>
      <w:r w:rsidRPr="00317C59">
        <w:rPr>
          <w:sz w:val="24"/>
          <w:szCs w:val="24"/>
        </w:rPr>
        <w:t xml:space="preserve"> feel included. Challenge your decisions – “am I being inclusive” </w:t>
      </w:r>
    </w:p>
    <w:p w14:paraId="76A61974" w14:textId="77777777" w:rsidR="00317C59" w:rsidRPr="00317C59" w:rsidRDefault="00317C59" w:rsidP="00073741">
      <w:pPr>
        <w:numPr>
          <w:ilvl w:val="0"/>
          <w:numId w:val="7"/>
        </w:numPr>
        <w:spacing w:after="0" w:line="240" w:lineRule="auto"/>
        <w:rPr>
          <w:sz w:val="24"/>
          <w:szCs w:val="24"/>
        </w:rPr>
      </w:pPr>
      <w:r w:rsidRPr="00317C59">
        <w:rPr>
          <w:sz w:val="24"/>
          <w:szCs w:val="24"/>
        </w:rPr>
        <w:t xml:space="preserve">Challenge poor behaviour of others and promote best practice.  </w:t>
      </w:r>
    </w:p>
    <w:p w14:paraId="5D2B75FE" w14:textId="77777777" w:rsidR="00317C59" w:rsidRPr="00317C59" w:rsidRDefault="00317C59" w:rsidP="00073741">
      <w:pPr>
        <w:numPr>
          <w:ilvl w:val="0"/>
          <w:numId w:val="7"/>
        </w:numPr>
        <w:spacing w:after="0" w:line="240" w:lineRule="auto"/>
        <w:rPr>
          <w:sz w:val="24"/>
          <w:szCs w:val="24"/>
        </w:rPr>
      </w:pPr>
      <w:r w:rsidRPr="00317C59">
        <w:rPr>
          <w:sz w:val="24"/>
          <w:szCs w:val="24"/>
        </w:rPr>
        <w:t>Participate and support in the implementation of the EDI strategy and improvement programmes.</w:t>
      </w:r>
    </w:p>
    <w:p w14:paraId="675A7F0B" w14:textId="77777777" w:rsidR="00317C59" w:rsidRPr="00317C59" w:rsidRDefault="00317C59" w:rsidP="00073741">
      <w:pPr>
        <w:numPr>
          <w:ilvl w:val="0"/>
          <w:numId w:val="7"/>
        </w:numPr>
        <w:spacing w:after="0" w:line="240" w:lineRule="auto"/>
        <w:rPr>
          <w:sz w:val="24"/>
          <w:szCs w:val="24"/>
        </w:rPr>
      </w:pPr>
      <w:r w:rsidRPr="00317C59">
        <w:rPr>
          <w:sz w:val="24"/>
          <w:szCs w:val="24"/>
        </w:rPr>
        <w:t>Listen to, value, and respond to the views and ideas of others and appreciate differences in cultures, backgrounds, needs, and choices. Ensure you treat all people equitably, taking into consideration difference, and with dignity and respect.</w:t>
      </w:r>
    </w:p>
    <w:p w14:paraId="0AFACD1F" w14:textId="77777777" w:rsidR="00124D63" w:rsidRDefault="00124D63" w:rsidP="00C43D9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p w14:paraId="7C172AD3" w14:textId="1C588534" w:rsidR="00C43D9E" w:rsidRDefault="00C43D9E" w:rsidP="00C43D9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r>
        <w:rPr>
          <w:rFonts w:eastAsia="Times New Roman" w:cs="Times New Roman"/>
          <w:b/>
          <w:color w:val="2953A1"/>
          <w:sz w:val="28"/>
          <w:szCs w:val="26"/>
          <w:lang w:eastAsia="en-GB"/>
        </w:rPr>
        <w:t xml:space="preserve">Key </w:t>
      </w:r>
      <w:r w:rsidR="00FB2E55">
        <w:rPr>
          <w:rFonts w:eastAsia="Times New Roman" w:cs="Times New Roman"/>
          <w:b/>
          <w:color w:val="2953A1"/>
          <w:sz w:val="28"/>
          <w:szCs w:val="26"/>
          <w:lang w:eastAsia="en-GB"/>
        </w:rPr>
        <w:t>w</w:t>
      </w:r>
      <w:r>
        <w:rPr>
          <w:rFonts w:eastAsia="Times New Roman" w:cs="Times New Roman"/>
          <w:b/>
          <w:color w:val="2953A1"/>
          <w:sz w:val="28"/>
          <w:szCs w:val="26"/>
          <w:lang w:eastAsia="en-GB"/>
        </w:rPr>
        <w:t xml:space="preserve">orking </w:t>
      </w:r>
      <w:r w:rsidR="00FB2E55">
        <w:rPr>
          <w:rFonts w:eastAsia="Times New Roman" w:cs="Times New Roman"/>
          <w:b/>
          <w:color w:val="2953A1"/>
          <w:sz w:val="28"/>
          <w:szCs w:val="26"/>
          <w:lang w:eastAsia="en-GB"/>
        </w:rPr>
        <w:t>r</w:t>
      </w:r>
      <w:r>
        <w:rPr>
          <w:rFonts w:eastAsia="Times New Roman" w:cs="Times New Roman"/>
          <w:b/>
          <w:color w:val="2953A1"/>
          <w:sz w:val="28"/>
          <w:szCs w:val="26"/>
          <w:lang w:eastAsia="en-GB"/>
        </w:rPr>
        <w:t xml:space="preserve">elationships: </w:t>
      </w:r>
    </w:p>
    <w:p w14:paraId="1FD2DD7C" w14:textId="77777777" w:rsidR="00C43D9E" w:rsidRDefault="00C43D9E" w:rsidP="00C43D9E">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p>
    <w:tbl>
      <w:tblPr>
        <w:tblStyle w:val="TableGrid"/>
        <w:tblW w:w="9016" w:type="dxa"/>
        <w:tblLook w:val="04A0" w:firstRow="1" w:lastRow="0" w:firstColumn="1" w:lastColumn="0" w:noHBand="0" w:noVBand="1"/>
      </w:tblPr>
      <w:tblGrid>
        <w:gridCol w:w="4410"/>
        <w:gridCol w:w="4606"/>
      </w:tblGrid>
      <w:tr w:rsidR="00C43D9E" w:rsidRPr="008B384A" w14:paraId="159A72B0" w14:textId="77777777" w:rsidTr="44E521E0">
        <w:tc>
          <w:tcPr>
            <w:tcW w:w="4410" w:type="dxa"/>
          </w:tcPr>
          <w:p w14:paraId="7787A932" w14:textId="77777777" w:rsidR="00C43D9E" w:rsidRPr="008B384A" w:rsidRDefault="00C43D9E" w:rsidP="004D00C2">
            <w:pPr>
              <w:overflowPunct w:val="0"/>
              <w:autoSpaceDE w:val="0"/>
              <w:autoSpaceDN w:val="0"/>
              <w:adjustRightInd w:val="0"/>
              <w:textAlignment w:val="baseline"/>
              <w:rPr>
                <w:rFonts w:asciiTheme="minorHAnsi" w:hAnsiTheme="minorHAnsi" w:cs="Arial"/>
                <w:b/>
                <w:bCs/>
                <w:sz w:val="24"/>
                <w:szCs w:val="24"/>
              </w:rPr>
            </w:pPr>
            <w:bookmarkStart w:id="4" w:name="_Hlk79569799"/>
            <w:r w:rsidRPr="008B384A">
              <w:rPr>
                <w:rFonts w:asciiTheme="minorHAnsi" w:hAnsiTheme="minorHAnsi" w:cs="Arial"/>
                <w:b/>
                <w:bCs/>
                <w:sz w:val="24"/>
                <w:szCs w:val="24"/>
              </w:rPr>
              <w:t xml:space="preserve">Who? </w:t>
            </w:r>
          </w:p>
        </w:tc>
        <w:tc>
          <w:tcPr>
            <w:tcW w:w="4606" w:type="dxa"/>
          </w:tcPr>
          <w:p w14:paraId="2A72EA7C" w14:textId="77777777" w:rsidR="00C43D9E" w:rsidRPr="008B384A" w:rsidRDefault="00C43D9E" w:rsidP="004D00C2">
            <w:pPr>
              <w:overflowPunct w:val="0"/>
              <w:autoSpaceDE w:val="0"/>
              <w:autoSpaceDN w:val="0"/>
              <w:adjustRightInd w:val="0"/>
              <w:textAlignment w:val="baseline"/>
              <w:rPr>
                <w:rFonts w:asciiTheme="minorHAnsi" w:hAnsiTheme="minorHAnsi" w:cs="Arial"/>
                <w:b/>
                <w:bCs/>
                <w:sz w:val="24"/>
                <w:szCs w:val="24"/>
              </w:rPr>
            </w:pPr>
            <w:r w:rsidRPr="008B384A">
              <w:rPr>
                <w:rFonts w:asciiTheme="minorHAnsi" w:hAnsiTheme="minorHAnsi" w:cs="Arial"/>
                <w:b/>
                <w:bCs/>
                <w:sz w:val="24"/>
                <w:szCs w:val="24"/>
              </w:rPr>
              <w:t xml:space="preserve">How? </w:t>
            </w:r>
          </w:p>
        </w:tc>
      </w:tr>
      <w:tr w:rsidR="00C43D9E" w:rsidRPr="008B384A" w14:paraId="5065B37B" w14:textId="77777777" w:rsidTr="44E521E0">
        <w:tc>
          <w:tcPr>
            <w:tcW w:w="9016" w:type="dxa"/>
            <w:gridSpan w:val="2"/>
            <w:shd w:val="clear" w:color="auto" w:fill="D9D9D9" w:themeFill="background1" w:themeFillShade="D9"/>
          </w:tcPr>
          <w:p w14:paraId="612E8308" w14:textId="77777777" w:rsidR="00C43D9E" w:rsidRPr="008B384A" w:rsidRDefault="00C43D9E" w:rsidP="004D00C2">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Internally </w:t>
            </w:r>
          </w:p>
        </w:tc>
      </w:tr>
      <w:tr w:rsidR="00C43D9E" w:rsidRPr="008B384A" w14:paraId="1E69B342" w14:textId="77777777" w:rsidTr="44E521E0">
        <w:tc>
          <w:tcPr>
            <w:tcW w:w="4410" w:type="dxa"/>
            <w:shd w:val="clear" w:color="auto" w:fill="FFFFFF" w:themeFill="background1"/>
          </w:tcPr>
          <w:p w14:paraId="68A34CE6" w14:textId="77777777" w:rsidR="00C43D9E" w:rsidRPr="008B384A" w:rsidRDefault="00C43D9E" w:rsidP="004D00C2">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Line manager </w:t>
            </w:r>
          </w:p>
          <w:p w14:paraId="5BC9FDE0" w14:textId="77777777" w:rsidR="00C43D9E" w:rsidRPr="00F90867" w:rsidRDefault="00C43D9E" w:rsidP="004D00C2">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14:paraId="033C6E20" w14:textId="04709C46" w:rsidR="00C43D9E" w:rsidRPr="00F90867" w:rsidRDefault="00C43D9E" w:rsidP="29519D08">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Keep</w:t>
            </w:r>
            <w:r w:rsidR="00FB2E55" w:rsidRPr="00F90867">
              <w:rPr>
                <w:rFonts w:asciiTheme="minorHAnsi" w:hAnsiTheme="minorHAnsi" w:cstheme="minorHAnsi"/>
                <w:sz w:val="24"/>
                <w:szCs w:val="24"/>
              </w:rPr>
              <w:t xml:space="preserve"> </w:t>
            </w:r>
            <w:r w:rsidRPr="00F90867">
              <w:rPr>
                <w:rFonts w:asciiTheme="minorHAnsi" w:hAnsiTheme="minorHAnsi" w:cstheme="minorHAnsi"/>
                <w:sz w:val="24"/>
                <w:szCs w:val="24"/>
              </w:rPr>
              <w:t>fully informed and escalat</w:t>
            </w:r>
            <w:r w:rsidR="00D94A10" w:rsidRPr="00F90867">
              <w:rPr>
                <w:rFonts w:asciiTheme="minorHAnsi" w:hAnsiTheme="minorHAnsi" w:cstheme="minorHAnsi"/>
                <w:sz w:val="24"/>
                <w:szCs w:val="24"/>
              </w:rPr>
              <w:t>e</w:t>
            </w:r>
            <w:r w:rsidRPr="00F90867">
              <w:rPr>
                <w:rFonts w:asciiTheme="minorHAnsi" w:hAnsiTheme="minorHAnsi" w:cstheme="minorHAnsi"/>
                <w:sz w:val="24"/>
                <w:szCs w:val="24"/>
              </w:rPr>
              <w:t xml:space="preserve"> as appropriate</w:t>
            </w:r>
            <w:r w:rsidR="00D86136" w:rsidRPr="00F90867">
              <w:rPr>
                <w:rFonts w:asciiTheme="minorHAnsi" w:hAnsiTheme="minorHAnsi" w:cstheme="minorHAnsi"/>
                <w:sz w:val="24"/>
                <w:szCs w:val="24"/>
              </w:rPr>
              <w:t>.</w:t>
            </w:r>
          </w:p>
          <w:p w14:paraId="5781821F" w14:textId="0EFF8B12" w:rsidR="00C43D9E" w:rsidRPr="00F90867" w:rsidRDefault="3D6E4C8D" w:rsidP="29519D08">
            <w:pPr>
              <w:overflowPunct w:val="0"/>
              <w:autoSpaceDE w:val="0"/>
              <w:autoSpaceDN w:val="0"/>
              <w:adjustRightInd w:val="0"/>
              <w:textAlignment w:val="baseline"/>
              <w:rPr>
                <w:rFonts w:asciiTheme="minorHAnsi" w:hAnsiTheme="minorHAnsi" w:cstheme="minorHAnsi"/>
                <w:sz w:val="24"/>
                <w:szCs w:val="24"/>
              </w:rPr>
            </w:pPr>
            <w:r w:rsidRPr="00F90867">
              <w:rPr>
                <w:rFonts w:asciiTheme="minorHAnsi" w:hAnsiTheme="minorHAnsi" w:cstheme="minorHAnsi"/>
                <w:sz w:val="24"/>
                <w:szCs w:val="24"/>
              </w:rPr>
              <w:t>Obtain support and guidance on cases.</w:t>
            </w:r>
          </w:p>
        </w:tc>
      </w:tr>
      <w:tr w:rsidR="00124D63" w:rsidRPr="008B384A" w14:paraId="72509907" w14:textId="77777777" w:rsidTr="44E521E0">
        <w:tc>
          <w:tcPr>
            <w:tcW w:w="4410" w:type="dxa"/>
            <w:shd w:val="clear" w:color="auto" w:fill="FFFFFF" w:themeFill="background1"/>
          </w:tcPr>
          <w:p w14:paraId="182B4B70" w14:textId="73C6C431" w:rsidR="00124D63" w:rsidRPr="008B384A" w:rsidRDefault="00124D63" w:rsidP="00124D6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 xml:space="preserve">Other </w:t>
            </w:r>
            <w:r w:rsidR="00F914DB">
              <w:rPr>
                <w:rFonts w:asciiTheme="minorHAnsi" w:hAnsiTheme="minorHAnsi" w:cstheme="minorHAnsi"/>
                <w:sz w:val="24"/>
                <w:szCs w:val="24"/>
              </w:rPr>
              <w:t>teams across Brighter Places</w:t>
            </w:r>
          </w:p>
          <w:p w14:paraId="6CBAAFBC" w14:textId="22C81944" w:rsidR="00124D63" w:rsidRPr="00F90867" w:rsidRDefault="00124D63" w:rsidP="00124D63">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FFFFFF" w:themeFill="background1"/>
          </w:tcPr>
          <w:p w14:paraId="6D1AE74F" w14:textId="542C65CC" w:rsidR="00124D63" w:rsidRDefault="0044096A" w:rsidP="00124D6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Work together</w:t>
            </w:r>
            <w:r w:rsidR="001709E7">
              <w:rPr>
                <w:rFonts w:asciiTheme="minorHAnsi" w:hAnsiTheme="minorHAnsi" w:cstheme="minorHAnsi"/>
                <w:sz w:val="24"/>
                <w:szCs w:val="24"/>
              </w:rPr>
              <w:t xml:space="preserve"> to plan work to ensure a smooth process for customers and find effective solutions if issues arise</w:t>
            </w:r>
          </w:p>
          <w:p w14:paraId="567219B2" w14:textId="27010809" w:rsidR="006628E4" w:rsidRPr="00124D63" w:rsidRDefault="006628E4" w:rsidP="00124D6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Promote a culture of learning from our customers and </w:t>
            </w:r>
            <w:r w:rsidR="00D86136">
              <w:rPr>
                <w:rFonts w:asciiTheme="minorHAnsi" w:hAnsiTheme="minorHAnsi" w:cstheme="minorHAnsi"/>
                <w:sz w:val="24"/>
                <w:szCs w:val="24"/>
              </w:rPr>
              <w:t>share information with others to help them improve their areas of work.</w:t>
            </w:r>
          </w:p>
        </w:tc>
      </w:tr>
      <w:tr w:rsidR="00124D63" w:rsidRPr="008B384A" w14:paraId="6D183BD7" w14:textId="77777777" w:rsidTr="44E521E0">
        <w:tc>
          <w:tcPr>
            <w:tcW w:w="9016" w:type="dxa"/>
            <w:gridSpan w:val="2"/>
            <w:shd w:val="clear" w:color="auto" w:fill="D9D9D9" w:themeFill="background1" w:themeFillShade="D9"/>
          </w:tcPr>
          <w:p w14:paraId="190B99CE" w14:textId="77777777" w:rsidR="00124D63" w:rsidRPr="008B384A" w:rsidRDefault="00124D63" w:rsidP="00124D6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Externally</w:t>
            </w:r>
          </w:p>
        </w:tc>
      </w:tr>
      <w:tr w:rsidR="00124D63" w:rsidRPr="008B384A" w14:paraId="13041A1E" w14:textId="77777777" w:rsidTr="44E521E0">
        <w:tc>
          <w:tcPr>
            <w:tcW w:w="4410" w:type="dxa"/>
            <w:shd w:val="clear" w:color="auto" w:fill="FFFFFF" w:themeFill="background1"/>
          </w:tcPr>
          <w:p w14:paraId="55BC964C" w14:textId="77777777" w:rsidR="00124D63" w:rsidRPr="008B384A" w:rsidRDefault="00124D63" w:rsidP="00124D63">
            <w:pPr>
              <w:overflowPunct w:val="0"/>
              <w:autoSpaceDE w:val="0"/>
              <w:autoSpaceDN w:val="0"/>
              <w:adjustRightInd w:val="0"/>
              <w:textAlignment w:val="baseline"/>
              <w:rPr>
                <w:rFonts w:asciiTheme="minorHAnsi" w:hAnsiTheme="minorHAnsi" w:cstheme="minorHAnsi"/>
                <w:sz w:val="24"/>
                <w:szCs w:val="24"/>
              </w:rPr>
            </w:pPr>
            <w:r w:rsidRPr="008B384A">
              <w:rPr>
                <w:rFonts w:asciiTheme="minorHAnsi" w:hAnsiTheme="minorHAnsi" w:cstheme="minorHAnsi"/>
                <w:sz w:val="24"/>
                <w:szCs w:val="24"/>
              </w:rPr>
              <w:t>Our customers</w:t>
            </w:r>
          </w:p>
        </w:tc>
        <w:tc>
          <w:tcPr>
            <w:tcW w:w="4606" w:type="dxa"/>
            <w:shd w:val="clear" w:color="auto" w:fill="FFFFFF" w:themeFill="background1"/>
          </w:tcPr>
          <w:p w14:paraId="04FA57B9" w14:textId="50F3E7A3" w:rsidR="00124D63" w:rsidRPr="00F90867" w:rsidRDefault="00C46B49" w:rsidP="00F90867">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 xml:space="preserve">Regular, prompt and clear communication with customers about their moves. </w:t>
            </w:r>
            <w:r w:rsidR="00064AF4">
              <w:rPr>
                <w:rFonts w:asciiTheme="minorHAnsi" w:hAnsiTheme="minorHAnsi" w:cstheme="minorHAnsi"/>
                <w:sz w:val="24"/>
                <w:szCs w:val="24"/>
              </w:rPr>
              <w:t>Resolving any issues and being the key point of contact for all move related issues.</w:t>
            </w:r>
          </w:p>
        </w:tc>
      </w:tr>
      <w:tr w:rsidR="00124D63" w:rsidRPr="008B384A" w14:paraId="05519E56" w14:textId="77777777" w:rsidTr="00124D63">
        <w:tc>
          <w:tcPr>
            <w:tcW w:w="4410" w:type="dxa"/>
            <w:shd w:val="clear" w:color="auto" w:fill="FFFFFF" w:themeFill="background1"/>
          </w:tcPr>
          <w:p w14:paraId="1F6AB66F" w14:textId="671F944B" w:rsidR="00124D63" w:rsidRPr="008B384A" w:rsidRDefault="00304594" w:rsidP="00124D6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Legal advisors and other agencies e.g. neighbourhood police, local authorities</w:t>
            </w:r>
          </w:p>
          <w:p w14:paraId="5BE58961" w14:textId="77777777" w:rsidR="00124D63" w:rsidRPr="00F90867" w:rsidRDefault="00124D63" w:rsidP="00124D63">
            <w:pPr>
              <w:overflowPunct w:val="0"/>
              <w:autoSpaceDE w:val="0"/>
              <w:autoSpaceDN w:val="0"/>
              <w:adjustRightInd w:val="0"/>
              <w:textAlignment w:val="baseline"/>
              <w:rPr>
                <w:rFonts w:asciiTheme="minorHAnsi" w:hAnsiTheme="minorHAnsi" w:cstheme="minorHAnsi"/>
                <w:sz w:val="24"/>
                <w:szCs w:val="24"/>
              </w:rPr>
            </w:pPr>
          </w:p>
        </w:tc>
        <w:tc>
          <w:tcPr>
            <w:tcW w:w="4606" w:type="dxa"/>
            <w:shd w:val="clear" w:color="auto" w:fill="auto"/>
          </w:tcPr>
          <w:p w14:paraId="27F1E101" w14:textId="37E88D12" w:rsidR="00064AF4" w:rsidRPr="00F90867" w:rsidRDefault="002232BB" w:rsidP="00064AF4">
            <w:pPr>
              <w:overflowPunct w:val="0"/>
              <w:autoSpaceDE w:val="0"/>
              <w:autoSpaceDN w:val="0"/>
              <w:adjustRightInd w:val="0"/>
              <w:textAlignment w:val="baseline"/>
              <w:rPr>
                <w:rFonts w:asciiTheme="minorHAnsi" w:hAnsiTheme="minorHAnsi" w:cstheme="minorHAnsi"/>
                <w:sz w:val="24"/>
                <w:szCs w:val="24"/>
              </w:rPr>
            </w:pPr>
            <w:r w:rsidRPr="00FA2958">
              <w:rPr>
                <w:rFonts w:asciiTheme="minorHAnsi" w:hAnsiTheme="minorHAnsi" w:cstheme="minorHAnsi"/>
                <w:sz w:val="24"/>
                <w:szCs w:val="24"/>
              </w:rPr>
              <w:t>Regular, prompt</w:t>
            </w:r>
            <w:r>
              <w:rPr>
                <w:rFonts w:asciiTheme="minorHAnsi" w:hAnsiTheme="minorHAnsi" w:cstheme="minorHAnsi"/>
                <w:sz w:val="24"/>
                <w:szCs w:val="24"/>
              </w:rPr>
              <w:t>,</w:t>
            </w:r>
            <w:r w:rsidRPr="00FA2958">
              <w:rPr>
                <w:rFonts w:asciiTheme="minorHAnsi" w:hAnsiTheme="minorHAnsi" w:cstheme="minorHAnsi"/>
                <w:sz w:val="24"/>
                <w:szCs w:val="24"/>
              </w:rPr>
              <w:t xml:space="preserve"> and clear communication with residents on progress with important issues of concern, ensuring they are kept informed at all stages and managing expectations regarding their case and possible outcomes.</w:t>
            </w:r>
          </w:p>
        </w:tc>
      </w:tr>
      <w:tr w:rsidR="009229B0" w:rsidRPr="00E77492" w14:paraId="028E3809" w14:textId="77777777" w:rsidTr="00124D63">
        <w:tc>
          <w:tcPr>
            <w:tcW w:w="4410" w:type="dxa"/>
            <w:shd w:val="clear" w:color="auto" w:fill="FFFFFF" w:themeFill="background1"/>
          </w:tcPr>
          <w:p w14:paraId="37C4859F" w14:textId="21E47E6A" w:rsidR="009229B0" w:rsidRPr="00E77492" w:rsidRDefault="00765BF9" w:rsidP="00124D6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Contractors and Service Providers</w:t>
            </w:r>
          </w:p>
        </w:tc>
        <w:tc>
          <w:tcPr>
            <w:tcW w:w="4606" w:type="dxa"/>
            <w:shd w:val="clear" w:color="auto" w:fill="auto"/>
          </w:tcPr>
          <w:p w14:paraId="0946F769" w14:textId="72BA41FA" w:rsidR="009229B0" w:rsidRPr="00E77492" w:rsidRDefault="00765BF9" w:rsidP="00124D63">
            <w:pPr>
              <w:overflowPunct w:val="0"/>
              <w:autoSpaceDE w:val="0"/>
              <w:autoSpaceDN w:val="0"/>
              <w:adjustRightInd w:val="0"/>
              <w:textAlignment w:val="baseline"/>
              <w:rPr>
                <w:rFonts w:asciiTheme="minorHAnsi" w:hAnsiTheme="minorHAnsi" w:cstheme="minorHAnsi"/>
                <w:sz w:val="24"/>
                <w:szCs w:val="24"/>
              </w:rPr>
            </w:pPr>
            <w:r>
              <w:rPr>
                <w:rFonts w:asciiTheme="minorHAnsi" w:hAnsiTheme="minorHAnsi" w:cstheme="minorHAnsi"/>
                <w:sz w:val="24"/>
                <w:szCs w:val="24"/>
              </w:rPr>
              <w:t>Coordinate with external service providers to resolve issues related to their services. Ensure they meet the required standards and address any issues promptly.</w:t>
            </w:r>
          </w:p>
        </w:tc>
      </w:tr>
      <w:bookmarkEnd w:id="4"/>
    </w:tbl>
    <w:p w14:paraId="46A326E0" w14:textId="77CCBAAB" w:rsidR="00F90867" w:rsidRDefault="00F90867" w:rsidP="004A3ED9">
      <w:pPr>
        <w:spacing w:line="240" w:lineRule="auto"/>
        <w:rPr>
          <w:rFonts w:cs="Arial"/>
          <w:sz w:val="24"/>
        </w:rPr>
      </w:pPr>
    </w:p>
    <w:p w14:paraId="04223327" w14:textId="77777777" w:rsidR="00F90867" w:rsidRDefault="00F90867">
      <w:pPr>
        <w:rPr>
          <w:rFonts w:cs="Arial"/>
          <w:sz w:val="24"/>
        </w:rPr>
      </w:pPr>
      <w:r>
        <w:rPr>
          <w:rFonts w:cs="Arial"/>
          <w:sz w:val="24"/>
        </w:rPr>
        <w:br w:type="page"/>
      </w:r>
    </w:p>
    <w:p w14:paraId="6448005F" w14:textId="469A18E0" w:rsidR="00EC200E" w:rsidRDefault="00FB2E55" w:rsidP="00EC200E">
      <w:pPr>
        <w:overflowPunct w:val="0"/>
        <w:autoSpaceDE w:val="0"/>
        <w:autoSpaceDN w:val="0"/>
        <w:adjustRightInd w:val="0"/>
        <w:spacing w:after="0" w:line="240" w:lineRule="auto"/>
        <w:textAlignment w:val="baseline"/>
        <w:rPr>
          <w:rFonts w:eastAsia="Times New Roman" w:cs="Arial"/>
          <w:sz w:val="24"/>
          <w:szCs w:val="24"/>
          <w:lang w:eastAsia="en-GB"/>
        </w:rPr>
      </w:pPr>
      <w:r>
        <w:rPr>
          <w:rFonts w:eastAsia="Times New Roman" w:cs="Times New Roman"/>
          <w:b/>
          <w:color w:val="2953A1"/>
          <w:sz w:val="28"/>
          <w:szCs w:val="26"/>
          <w:lang w:eastAsia="en-GB"/>
        </w:rPr>
        <w:lastRenderedPageBreak/>
        <w:t>Key role responsibilities:</w:t>
      </w:r>
    </w:p>
    <w:p w14:paraId="2BDA0D54" w14:textId="50778629" w:rsidR="005326CB" w:rsidRDefault="005326CB" w:rsidP="005326CB">
      <w:pPr>
        <w:spacing w:after="0" w:line="240" w:lineRule="auto"/>
        <w:rPr>
          <w:rFonts w:eastAsia="Times New Roman" w:cs="Arial"/>
          <w:sz w:val="24"/>
          <w:szCs w:val="24"/>
          <w:lang w:eastAsia="en-GB"/>
        </w:rPr>
      </w:pPr>
      <w:bookmarkStart w:id="5" w:name="_Hlk80368334"/>
      <w:bookmarkEnd w:id="3"/>
    </w:p>
    <w:p w14:paraId="68641656" w14:textId="0DAB1E97" w:rsidR="00C43069" w:rsidRPr="00C43069" w:rsidRDefault="00A0428D" w:rsidP="00073741">
      <w:pPr>
        <w:numPr>
          <w:ilvl w:val="0"/>
          <w:numId w:val="8"/>
        </w:numPr>
        <w:tabs>
          <w:tab w:val="clear" w:pos="720"/>
          <w:tab w:val="num" w:pos="60"/>
        </w:tabs>
        <w:spacing w:after="0" w:line="240" w:lineRule="auto"/>
        <w:ind w:left="360"/>
        <w:rPr>
          <w:rFonts w:eastAsia="Times New Roman" w:cstheme="minorHAnsi"/>
          <w:color w:val="242424"/>
          <w:sz w:val="24"/>
          <w:szCs w:val="24"/>
          <w:lang w:eastAsia="en-GB"/>
        </w:rPr>
      </w:pPr>
      <w:r>
        <w:rPr>
          <w:rFonts w:eastAsia="Times New Roman" w:cstheme="minorHAnsi"/>
          <w:b/>
          <w:bCs/>
          <w:color w:val="242424"/>
          <w:sz w:val="24"/>
          <w:szCs w:val="24"/>
          <w:lang w:eastAsia="en-GB"/>
        </w:rPr>
        <w:t>Service Delivery:</w:t>
      </w:r>
    </w:p>
    <w:p w14:paraId="0BC6852F" w14:textId="3C546AA6" w:rsidR="00A208A3" w:rsidRDefault="00220120" w:rsidP="00214CF5">
      <w:pPr>
        <w:numPr>
          <w:ilvl w:val="0"/>
          <w:numId w:val="8"/>
        </w:numPr>
        <w:spacing w:after="0" w:line="240" w:lineRule="auto"/>
        <w:rPr>
          <w:sz w:val="24"/>
          <w:szCs w:val="24"/>
        </w:rPr>
      </w:pPr>
      <w:r>
        <w:rPr>
          <w:sz w:val="24"/>
          <w:szCs w:val="24"/>
        </w:rPr>
        <w:t>Manage a portfolio of properties, ensuring effective tenancy management and compliance with tenancy agreements</w:t>
      </w:r>
      <w:r w:rsidR="002F1E59">
        <w:rPr>
          <w:sz w:val="24"/>
          <w:szCs w:val="24"/>
        </w:rPr>
        <w:t>, which comply with regulatory and legal requirements.</w:t>
      </w:r>
    </w:p>
    <w:p w14:paraId="2C950CF8" w14:textId="332AAEBF" w:rsidR="00220120" w:rsidRDefault="00220120" w:rsidP="00214CF5">
      <w:pPr>
        <w:numPr>
          <w:ilvl w:val="0"/>
          <w:numId w:val="8"/>
        </w:numPr>
        <w:spacing w:after="0" w:line="240" w:lineRule="auto"/>
        <w:rPr>
          <w:sz w:val="24"/>
          <w:szCs w:val="24"/>
        </w:rPr>
      </w:pPr>
      <w:r>
        <w:rPr>
          <w:sz w:val="24"/>
          <w:szCs w:val="24"/>
        </w:rPr>
        <w:t>Conduct regular tenancy audits to ensure tenancy conditions are being met</w:t>
      </w:r>
      <w:r w:rsidR="00753621">
        <w:rPr>
          <w:sz w:val="24"/>
          <w:szCs w:val="24"/>
        </w:rPr>
        <w:t xml:space="preserve"> and </w:t>
      </w:r>
      <w:r w:rsidR="00A10297">
        <w:rPr>
          <w:sz w:val="24"/>
          <w:szCs w:val="24"/>
        </w:rPr>
        <w:t>refer any suspected incidents of tenancy fraud appropriately.</w:t>
      </w:r>
    </w:p>
    <w:p w14:paraId="53DB6768" w14:textId="2A7E3D4A" w:rsidR="009E2C68" w:rsidRDefault="009E2C68" w:rsidP="00214CF5">
      <w:pPr>
        <w:numPr>
          <w:ilvl w:val="0"/>
          <w:numId w:val="8"/>
        </w:numPr>
        <w:spacing w:after="0" w:line="240" w:lineRule="auto"/>
        <w:rPr>
          <w:sz w:val="24"/>
          <w:szCs w:val="24"/>
        </w:rPr>
      </w:pPr>
      <w:r>
        <w:rPr>
          <w:sz w:val="24"/>
          <w:szCs w:val="24"/>
        </w:rPr>
        <w:t>Take tenancy enforcement action which seeks resolution at the earliest opportunity</w:t>
      </w:r>
      <w:r w:rsidR="00CB22D7">
        <w:rPr>
          <w:sz w:val="24"/>
          <w:szCs w:val="24"/>
        </w:rPr>
        <w:t xml:space="preserve">. Where necessary ensure legal action is taken in line with our policies and procedures and ensure that customers are </w:t>
      </w:r>
      <w:r>
        <w:rPr>
          <w:sz w:val="24"/>
          <w:szCs w:val="24"/>
        </w:rPr>
        <w:t>support</w:t>
      </w:r>
      <w:r w:rsidR="00CB22D7">
        <w:rPr>
          <w:sz w:val="24"/>
          <w:szCs w:val="24"/>
        </w:rPr>
        <w:t>ed at every stage.</w:t>
      </w:r>
    </w:p>
    <w:p w14:paraId="124E6F24" w14:textId="1030E49C" w:rsidR="00CB22D7" w:rsidRDefault="009568A7" w:rsidP="00214CF5">
      <w:pPr>
        <w:numPr>
          <w:ilvl w:val="0"/>
          <w:numId w:val="8"/>
        </w:numPr>
        <w:spacing w:after="0" w:line="240" w:lineRule="auto"/>
        <w:rPr>
          <w:sz w:val="24"/>
          <w:szCs w:val="24"/>
        </w:rPr>
      </w:pPr>
      <w:r>
        <w:rPr>
          <w:sz w:val="24"/>
          <w:szCs w:val="24"/>
        </w:rPr>
        <w:t xml:space="preserve">Identify and </w:t>
      </w:r>
      <w:r w:rsidR="00877567">
        <w:rPr>
          <w:sz w:val="24"/>
          <w:szCs w:val="24"/>
        </w:rPr>
        <w:t>act</w:t>
      </w:r>
      <w:r>
        <w:rPr>
          <w:sz w:val="24"/>
          <w:szCs w:val="24"/>
        </w:rPr>
        <w:t xml:space="preserve"> on any health and safety issues for our colleagues or customers.</w:t>
      </w:r>
    </w:p>
    <w:p w14:paraId="39FDAFEA" w14:textId="0C8123E0" w:rsidR="00A10297" w:rsidRDefault="007D33A4" w:rsidP="00214CF5">
      <w:pPr>
        <w:numPr>
          <w:ilvl w:val="0"/>
          <w:numId w:val="8"/>
        </w:numPr>
        <w:spacing w:after="0" w:line="240" w:lineRule="auto"/>
        <w:rPr>
          <w:sz w:val="24"/>
          <w:szCs w:val="24"/>
        </w:rPr>
      </w:pPr>
      <w:r>
        <w:rPr>
          <w:sz w:val="24"/>
          <w:szCs w:val="24"/>
        </w:rPr>
        <w:t xml:space="preserve">Take action to support customer’s whose home no longer suits their needs. This could include applications for aids and adaptations, referrals to other organisations, advice on how to apply for another home through Home Choice and/or </w:t>
      </w:r>
      <w:r w:rsidR="0055193A">
        <w:rPr>
          <w:sz w:val="24"/>
          <w:szCs w:val="24"/>
        </w:rPr>
        <w:t>recommending customers to be moved internally.</w:t>
      </w:r>
    </w:p>
    <w:p w14:paraId="214F2957" w14:textId="45CE837B" w:rsidR="0055193A" w:rsidRDefault="006A5512" w:rsidP="00214CF5">
      <w:pPr>
        <w:numPr>
          <w:ilvl w:val="0"/>
          <w:numId w:val="8"/>
        </w:numPr>
        <w:spacing w:after="0" w:line="240" w:lineRule="auto"/>
        <w:rPr>
          <w:sz w:val="24"/>
          <w:szCs w:val="24"/>
        </w:rPr>
      </w:pPr>
      <w:r>
        <w:rPr>
          <w:sz w:val="24"/>
          <w:szCs w:val="24"/>
        </w:rPr>
        <w:t>Work collaboratively with Lettings colleagues when customers are being moved. This could be a permanent or temporary move.</w:t>
      </w:r>
    </w:p>
    <w:p w14:paraId="07A882E1" w14:textId="1A6CD2B8" w:rsidR="001D621A" w:rsidRDefault="001D621A" w:rsidP="00214CF5">
      <w:pPr>
        <w:numPr>
          <w:ilvl w:val="0"/>
          <w:numId w:val="8"/>
        </w:numPr>
        <w:spacing w:after="0" w:line="240" w:lineRule="auto"/>
        <w:rPr>
          <w:sz w:val="24"/>
          <w:szCs w:val="24"/>
        </w:rPr>
      </w:pPr>
      <w:r>
        <w:rPr>
          <w:sz w:val="24"/>
          <w:szCs w:val="24"/>
        </w:rPr>
        <w:t>Be available and accessible to customers to provide them with support and advice regarding their tenancy and their home</w:t>
      </w:r>
      <w:r w:rsidR="00A10297">
        <w:rPr>
          <w:sz w:val="24"/>
          <w:szCs w:val="24"/>
        </w:rPr>
        <w:t xml:space="preserve"> </w:t>
      </w:r>
      <w:r>
        <w:rPr>
          <w:sz w:val="24"/>
          <w:szCs w:val="24"/>
        </w:rPr>
        <w:t>and work positively to address any concerns at an early stage.</w:t>
      </w:r>
    </w:p>
    <w:p w14:paraId="753302CC" w14:textId="783617E1" w:rsidR="00500CF2" w:rsidRDefault="00500CF2" w:rsidP="00214CF5">
      <w:pPr>
        <w:numPr>
          <w:ilvl w:val="0"/>
          <w:numId w:val="8"/>
        </w:numPr>
        <w:spacing w:after="0" w:line="240" w:lineRule="auto"/>
        <w:rPr>
          <w:sz w:val="24"/>
          <w:szCs w:val="24"/>
        </w:rPr>
      </w:pPr>
      <w:r>
        <w:rPr>
          <w:sz w:val="24"/>
          <w:szCs w:val="24"/>
        </w:rPr>
        <w:t xml:space="preserve">Have a visible presence in your community, and undertake regular estate inspections, </w:t>
      </w:r>
      <w:r w:rsidR="003345E8">
        <w:rPr>
          <w:sz w:val="24"/>
          <w:szCs w:val="24"/>
        </w:rPr>
        <w:t>communal area inspections and ensure all identified actions are completed to keep our communities safe and in line with our standards.</w:t>
      </w:r>
    </w:p>
    <w:p w14:paraId="66F0BA74" w14:textId="1E6DCBE0" w:rsidR="001D621A" w:rsidRDefault="001D621A" w:rsidP="00214CF5">
      <w:pPr>
        <w:numPr>
          <w:ilvl w:val="0"/>
          <w:numId w:val="8"/>
        </w:numPr>
        <w:spacing w:after="0" w:line="240" w:lineRule="auto"/>
        <w:rPr>
          <w:sz w:val="24"/>
          <w:szCs w:val="24"/>
        </w:rPr>
      </w:pPr>
      <w:r>
        <w:rPr>
          <w:sz w:val="24"/>
          <w:szCs w:val="24"/>
        </w:rPr>
        <w:t xml:space="preserve">Work collaboratively with colleagues and partner organisations to facilitate successful outcomes for customers </w:t>
      </w:r>
      <w:r w:rsidR="00372308">
        <w:rPr>
          <w:sz w:val="24"/>
          <w:szCs w:val="24"/>
        </w:rPr>
        <w:t>in relation to the management of their homes.</w:t>
      </w:r>
    </w:p>
    <w:p w14:paraId="43946319" w14:textId="0220E172" w:rsidR="00372308" w:rsidRDefault="00CC181C" w:rsidP="00214CF5">
      <w:pPr>
        <w:numPr>
          <w:ilvl w:val="0"/>
          <w:numId w:val="8"/>
        </w:numPr>
        <w:spacing w:after="0" w:line="240" w:lineRule="auto"/>
        <w:rPr>
          <w:sz w:val="24"/>
          <w:szCs w:val="24"/>
        </w:rPr>
      </w:pPr>
      <w:r>
        <w:rPr>
          <w:sz w:val="24"/>
          <w:szCs w:val="24"/>
        </w:rPr>
        <w:t xml:space="preserve">In partnership with our Anti-Social Behaviour colleagues, take steps to resolve anti-social behaviour </w:t>
      </w:r>
      <w:r w:rsidR="00226E22">
        <w:rPr>
          <w:sz w:val="24"/>
          <w:szCs w:val="24"/>
        </w:rPr>
        <w:t>in line with our policies and procedures.</w:t>
      </w:r>
    </w:p>
    <w:p w14:paraId="67C85A75" w14:textId="370B1BC2" w:rsidR="00A208A3" w:rsidRDefault="00226E22" w:rsidP="00214CF5">
      <w:pPr>
        <w:numPr>
          <w:ilvl w:val="0"/>
          <w:numId w:val="8"/>
        </w:numPr>
        <w:spacing w:after="0" w:line="240" w:lineRule="auto"/>
        <w:rPr>
          <w:sz w:val="24"/>
          <w:szCs w:val="24"/>
        </w:rPr>
      </w:pPr>
      <w:r>
        <w:rPr>
          <w:sz w:val="24"/>
          <w:szCs w:val="24"/>
        </w:rPr>
        <w:t xml:space="preserve">Work with community partners to </w:t>
      </w:r>
      <w:r w:rsidR="002F1E59">
        <w:rPr>
          <w:sz w:val="24"/>
          <w:szCs w:val="24"/>
        </w:rPr>
        <w:t>address broader community issues and enhance the overall resident experience.</w:t>
      </w:r>
    </w:p>
    <w:p w14:paraId="0D4D8260" w14:textId="02B7CE26" w:rsidR="00214CF5" w:rsidRPr="00D9295F" w:rsidRDefault="00214CF5" w:rsidP="00D9295F">
      <w:pPr>
        <w:numPr>
          <w:ilvl w:val="0"/>
          <w:numId w:val="8"/>
        </w:numPr>
        <w:spacing w:after="0" w:line="240" w:lineRule="auto"/>
        <w:rPr>
          <w:sz w:val="24"/>
          <w:szCs w:val="24"/>
        </w:rPr>
      </w:pPr>
      <w:r w:rsidRPr="00D9295F">
        <w:rPr>
          <w:sz w:val="24"/>
          <w:szCs w:val="24"/>
        </w:rPr>
        <w:t xml:space="preserve">Increase resident satisfaction by developing and maintaining a professional, and pro-active approach to </w:t>
      </w:r>
      <w:r w:rsidR="00D9295F">
        <w:rPr>
          <w:sz w:val="24"/>
          <w:szCs w:val="24"/>
        </w:rPr>
        <w:t>tacking customer issues.</w:t>
      </w:r>
    </w:p>
    <w:p w14:paraId="632DB172" w14:textId="163D0757" w:rsidR="00214CF5" w:rsidRPr="00D75A19" w:rsidRDefault="00214CF5" w:rsidP="00214CF5">
      <w:pPr>
        <w:pStyle w:val="ListParagraph"/>
        <w:numPr>
          <w:ilvl w:val="0"/>
          <w:numId w:val="8"/>
        </w:numPr>
        <w:spacing w:after="0" w:line="240" w:lineRule="auto"/>
        <w:rPr>
          <w:rFonts w:cs="Arial"/>
          <w:color w:val="000000"/>
          <w:sz w:val="24"/>
          <w:szCs w:val="24"/>
        </w:rPr>
      </w:pPr>
      <w:r w:rsidRPr="58EE5B6A">
        <w:rPr>
          <w:sz w:val="24"/>
          <w:szCs w:val="24"/>
        </w:rPr>
        <w:t xml:space="preserve">Ensure that those reporting neighbourhood issues, whether a </w:t>
      </w:r>
      <w:r w:rsidR="008F543A">
        <w:rPr>
          <w:sz w:val="24"/>
          <w:szCs w:val="24"/>
        </w:rPr>
        <w:t>customer</w:t>
      </w:r>
      <w:r w:rsidRPr="58EE5B6A">
        <w:rPr>
          <w:sz w:val="24"/>
          <w:szCs w:val="24"/>
        </w:rPr>
        <w:t xml:space="preserve"> or not, feel informed and supported and are referred to the relevant agencies for additional support where appropriate. </w:t>
      </w:r>
    </w:p>
    <w:p w14:paraId="6AFD4C5C" w14:textId="77777777" w:rsidR="00214CF5" w:rsidRPr="00214CF5" w:rsidRDefault="00214CF5" w:rsidP="00214CF5">
      <w:pPr>
        <w:pStyle w:val="ListParagraph"/>
        <w:numPr>
          <w:ilvl w:val="0"/>
          <w:numId w:val="8"/>
        </w:numPr>
        <w:spacing w:after="0" w:line="240" w:lineRule="auto"/>
      </w:pPr>
      <w:r w:rsidRPr="00214CF5">
        <w:rPr>
          <w:rFonts w:ascii="Calibri" w:eastAsia="Calibri" w:hAnsi="Calibri" w:cs="Calibri"/>
          <w:sz w:val="24"/>
          <w:szCs w:val="24"/>
        </w:rPr>
        <w:t>Support in identifying areas of improvement and where appropriate feedback solutions to continuously improve service delivery.</w:t>
      </w:r>
    </w:p>
    <w:p w14:paraId="3EDF6C56" w14:textId="29C473DE" w:rsidR="00214CF5" w:rsidRPr="006F3F74" w:rsidRDefault="00214CF5" w:rsidP="00214CF5">
      <w:pPr>
        <w:numPr>
          <w:ilvl w:val="0"/>
          <w:numId w:val="8"/>
        </w:numPr>
        <w:spacing w:after="0" w:line="240" w:lineRule="auto"/>
        <w:rPr>
          <w:rFonts w:cs="Arial"/>
          <w:sz w:val="24"/>
          <w:szCs w:val="24"/>
          <w:u w:val="single"/>
        </w:rPr>
      </w:pPr>
      <w:r>
        <w:rPr>
          <w:rFonts w:cs="Arial"/>
          <w:bCs/>
          <w:sz w:val="24"/>
          <w:szCs w:val="24"/>
        </w:rPr>
        <w:t xml:space="preserve">Promote proactive and preventative solutions to develop sustainable neighbourhoods, </w:t>
      </w:r>
      <w:r w:rsidRPr="00214CF5">
        <w:rPr>
          <w:rFonts w:cs="Arial"/>
          <w:bCs/>
          <w:sz w:val="24"/>
          <w:szCs w:val="24"/>
        </w:rPr>
        <w:t>working with development, customer service and community engagement.</w:t>
      </w:r>
    </w:p>
    <w:p w14:paraId="236763B7" w14:textId="3F632545" w:rsidR="00214CF5" w:rsidRDefault="008F543A" w:rsidP="00D42891">
      <w:pPr>
        <w:pStyle w:val="ListParagraph"/>
        <w:numPr>
          <w:ilvl w:val="0"/>
          <w:numId w:val="8"/>
        </w:numPr>
        <w:spacing w:before="60" w:after="60" w:line="240" w:lineRule="auto"/>
        <w:contextualSpacing w:val="0"/>
        <w:jc w:val="both"/>
        <w:rPr>
          <w:rFonts w:cstheme="minorHAnsi"/>
          <w:bCs/>
          <w:sz w:val="24"/>
          <w:szCs w:val="24"/>
        </w:rPr>
      </w:pPr>
      <w:r>
        <w:rPr>
          <w:rFonts w:cstheme="minorHAnsi"/>
          <w:bCs/>
          <w:sz w:val="24"/>
          <w:szCs w:val="24"/>
        </w:rPr>
        <w:t xml:space="preserve">Receive, log and investigate all </w:t>
      </w:r>
      <w:r w:rsidR="004A1FB7">
        <w:rPr>
          <w:rFonts w:cstheme="minorHAnsi"/>
          <w:bCs/>
          <w:sz w:val="24"/>
          <w:szCs w:val="24"/>
        </w:rPr>
        <w:t>customer issues</w:t>
      </w:r>
      <w:r w:rsidR="00400CAF">
        <w:rPr>
          <w:rFonts w:cstheme="minorHAnsi"/>
          <w:bCs/>
          <w:sz w:val="24"/>
          <w:szCs w:val="24"/>
        </w:rPr>
        <w:t xml:space="preserve"> </w:t>
      </w:r>
      <w:r>
        <w:rPr>
          <w:rFonts w:cstheme="minorHAnsi"/>
          <w:bCs/>
          <w:sz w:val="24"/>
          <w:szCs w:val="24"/>
        </w:rPr>
        <w:t>and</w:t>
      </w:r>
      <w:r w:rsidR="00E07033">
        <w:rPr>
          <w:rFonts w:cstheme="minorHAnsi"/>
          <w:bCs/>
          <w:sz w:val="24"/>
          <w:szCs w:val="24"/>
        </w:rPr>
        <w:t xml:space="preserve"> where relevant</w:t>
      </w:r>
      <w:r>
        <w:rPr>
          <w:rFonts w:cstheme="minorHAnsi"/>
          <w:bCs/>
          <w:sz w:val="24"/>
          <w:szCs w:val="24"/>
        </w:rPr>
        <w:t xml:space="preserve"> conduct thorough investigations, gathering evidence and interviewing relevant parties.</w:t>
      </w:r>
    </w:p>
    <w:p w14:paraId="5026766F" w14:textId="5E6B93AD" w:rsidR="00001D54" w:rsidRPr="000C6E60" w:rsidRDefault="00001D54" w:rsidP="000C6E60">
      <w:pPr>
        <w:numPr>
          <w:ilvl w:val="0"/>
          <w:numId w:val="8"/>
        </w:numPr>
        <w:spacing w:after="0" w:line="240" w:lineRule="auto"/>
        <w:rPr>
          <w:sz w:val="24"/>
          <w:szCs w:val="24"/>
        </w:rPr>
      </w:pPr>
      <w:r w:rsidRPr="000C6E60">
        <w:rPr>
          <w:sz w:val="24"/>
          <w:szCs w:val="24"/>
        </w:rPr>
        <w:t>Attend multi-agency meetings and case conferences as required.</w:t>
      </w:r>
    </w:p>
    <w:p w14:paraId="3CACF8FC" w14:textId="387EFBA7" w:rsidR="00001D54" w:rsidRPr="000C6E60" w:rsidRDefault="00001D54" w:rsidP="000C6E60">
      <w:pPr>
        <w:numPr>
          <w:ilvl w:val="0"/>
          <w:numId w:val="8"/>
        </w:numPr>
        <w:spacing w:after="0" w:line="240" w:lineRule="auto"/>
        <w:rPr>
          <w:sz w:val="24"/>
          <w:szCs w:val="24"/>
        </w:rPr>
      </w:pPr>
      <w:r w:rsidRPr="000C6E60">
        <w:rPr>
          <w:sz w:val="24"/>
          <w:szCs w:val="24"/>
        </w:rPr>
        <w:t>Develop and maintain strong working relationships with community partners.</w:t>
      </w:r>
    </w:p>
    <w:p w14:paraId="7763FD0D" w14:textId="22660FAD" w:rsidR="00001D54" w:rsidRPr="000C6E60" w:rsidRDefault="00001D54" w:rsidP="000C6E60">
      <w:pPr>
        <w:numPr>
          <w:ilvl w:val="0"/>
          <w:numId w:val="8"/>
        </w:numPr>
        <w:spacing w:after="0" w:line="240" w:lineRule="auto"/>
        <w:rPr>
          <w:sz w:val="24"/>
          <w:szCs w:val="24"/>
        </w:rPr>
      </w:pPr>
      <w:r w:rsidRPr="000C6E60">
        <w:rPr>
          <w:sz w:val="24"/>
          <w:szCs w:val="24"/>
        </w:rPr>
        <w:t>Organise and deliver educational workshops and awareness campaigns for customers to promote positive behaviour and community cohesion.</w:t>
      </w:r>
    </w:p>
    <w:p w14:paraId="4FECE049" w14:textId="02B53A2A" w:rsidR="00D42891" w:rsidRPr="000C6E60" w:rsidRDefault="00D42891" w:rsidP="000C6E60">
      <w:pPr>
        <w:numPr>
          <w:ilvl w:val="0"/>
          <w:numId w:val="8"/>
        </w:numPr>
        <w:spacing w:after="0" w:line="240" w:lineRule="auto"/>
        <w:rPr>
          <w:sz w:val="24"/>
          <w:szCs w:val="24"/>
        </w:rPr>
      </w:pPr>
      <w:r w:rsidRPr="000C6E60">
        <w:rPr>
          <w:sz w:val="24"/>
          <w:szCs w:val="24"/>
        </w:rPr>
        <w:t xml:space="preserve">Keep up to date with housing legislative changes </w:t>
      </w:r>
      <w:r w:rsidR="00400CAF" w:rsidRPr="000C6E60">
        <w:rPr>
          <w:sz w:val="24"/>
          <w:szCs w:val="24"/>
        </w:rPr>
        <w:t>to</w:t>
      </w:r>
      <w:r w:rsidRPr="000C6E60">
        <w:rPr>
          <w:sz w:val="24"/>
          <w:szCs w:val="24"/>
        </w:rPr>
        <w:t xml:space="preserve"> support the updating of information, processes and procedures.</w:t>
      </w:r>
    </w:p>
    <w:p w14:paraId="29C72D13" w14:textId="0AE956A3" w:rsidR="00C43069" w:rsidRDefault="00D42CA3" w:rsidP="000C6E60">
      <w:pPr>
        <w:numPr>
          <w:ilvl w:val="0"/>
          <w:numId w:val="8"/>
        </w:numPr>
        <w:spacing w:after="0" w:line="240" w:lineRule="auto"/>
        <w:rPr>
          <w:sz w:val="24"/>
          <w:szCs w:val="24"/>
        </w:rPr>
      </w:pPr>
      <w:r>
        <w:rPr>
          <w:sz w:val="24"/>
          <w:szCs w:val="24"/>
        </w:rPr>
        <w:lastRenderedPageBreak/>
        <w:t>Support the preparation of re</w:t>
      </w:r>
      <w:r w:rsidR="00C43069" w:rsidRPr="00C43069">
        <w:rPr>
          <w:sz w:val="24"/>
          <w:szCs w:val="24"/>
        </w:rPr>
        <w:t xml:space="preserve">ports on </w:t>
      </w:r>
      <w:r>
        <w:rPr>
          <w:sz w:val="24"/>
          <w:szCs w:val="24"/>
        </w:rPr>
        <w:t>service</w:t>
      </w:r>
      <w:r w:rsidR="00C43069" w:rsidRPr="00C43069">
        <w:rPr>
          <w:sz w:val="24"/>
          <w:szCs w:val="24"/>
        </w:rPr>
        <w:t xml:space="preserve"> outcomes</w:t>
      </w:r>
      <w:r>
        <w:rPr>
          <w:sz w:val="24"/>
          <w:szCs w:val="24"/>
        </w:rPr>
        <w:t>.</w:t>
      </w:r>
    </w:p>
    <w:p w14:paraId="44C5C95A" w14:textId="77777777" w:rsidR="00C43069" w:rsidRPr="00C43069" w:rsidRDefault="00C43069" w:rsidP="009634F5">
      <w:pPr>
        <w:spacing w:after="0" w:line="240" w:lineRule="auto"/>
        <w:ind w:left="720"/>
        <w:rPr>
          <w:sz w:val="24"/>
          <w:szCs w:val="24"/>
        </w:rPr>
      </w:pPr>
    </w:p>
    <w:p w14:paraId="7B0BAC85" w14:textId="77777777" w:rsidR="00800DBF" w:rsidRPr="002B3B8E" w:rsidRDefault="00800DBF" w:rsidP="00800DBF">
      <w:pPr>
        <w:numPr>
          <w:ilvl w:val="0"/>
          <w:numId w:val="13"/>
        </w:numPr>
        <w:tabs>
          <w:tab w:val="clear" w:pos="720"/>
          <w:tab w:val="num" w:pos="60"/>
        </w:tabs>
        <w:spacing w:after="0" w:line="240" w:lineRule="auto"/>
        <w:ind w:left="360"/>
        <w:rPr>
          <w:rFonts w:ascii="Segoe UI" w:eastAsia="Times New Roman" w:hAnsi="Segoe UI" w:cs="Segoe UI"/>
          <w:b/>
          <w:bCs/>
          <w:color w:val="242424"/>
          <w:sz w:val="21"/>
          <w:szCs w:val="21"/>
          <w:lang w:eastAsia="en-GB"/>
        </w:rPr>
      </w:pPr>
      <w:r w:rsidRPr="002B3B8E">
        <w:rPr>
          <w:rFonts w:ascii="Segoe UI" w:eastAsia="Times New Roman" w:hAnsi="Segoe UI" w:cs="Segoe UI"/>
          <w:b/>
          <w:bCs/>
          <w:color w:val="242424"/>
          <w:sz w:val="21"/>
          <w:szCs w:val="21"/>
          <w:lang w:eastAsia="en-GB"/>
        </w:rPr>
        <w:t xml:space="preserve">Customer </w:t>
      </w:r>
      <w:r>
        <w:rPr>
          <w:rFonts w:ascii="Segoe UI" w:eastAsia="Times New Roman" w:hAnsi="Segoe UI" w:cs="Segoe UI"/>
          <w:b/>
          <w:bCs/>
          <w:color w:val="242424"/>
          <w:sz w:val="21"/>
          <w:szCs w:val="21"/>
          <w:lang w:eastAsia="en-GB"/>
        </w:rPr>
        <w:t>Engagement</w:t>
      </w:r>
      <w:r w:rsidRPr="002B3B8E">
        <w:rPr>
          <w:rFonts w:ascii="Segoe UI" w:eastAsia="Times New Roman" w:hAnsi="Segoe UI" w:cs="Segoe UI"/>
          <w:b/>
          <w:bCs/>
          <w:color w:val="242424"/>
          <w:sz w:val="21"/>
          <w:szCs w:val="21"/>
          <w:lang w:eastAsia="en-GB"/>
        </w:rPr>
        <w:t>:</w:t>
      </w:r>
    </w:p>
    <w:p w14:paraId="09E670F7" w14:textId="77777777" w:rsidR="00800DBF" w:rsidRPr="002B3B8E" w:rsidRDefault="00800DBF" w:rsidP="00800DBF">
      <w:pPr>
        <w:numPr>
          <w:ilvl w:val="0"/>
          <w:numId w:val="7"/>
        </w:numPr>
        <w:tabs>
          <w:tab w:val="num" w:pos="120"/>
          <w:tab w:val="num" w:pos="709"/>
        </w:tabs>
        <w:spacing w:after="0" w:line="240" w:lineRule="auto"/>
        <w:rPr>
          <w:sz w:val="24"/>
          <w:szCs w:val="24"/>
        </w:rPr>
      </w:pPr>
      <w:r>
        <w:rPr>
          <w:sz w:val="24"/>
          <w:szCs w:val="24"/>
        </w:rPr>
        <w:t>Create a</w:t>
      </w:r>
      <w:r w:rsidRPr="002B3B8E">
        <w:rPr>
          <w:sz w:val="24"/>
          <w:szCs w:val="24"/>
        </w:rPr>
        <w:t xml:space="preserve"> high standard of service, ensuring </w:t>
      </w:r>
      <w:r>
        <w:rPr>
          <w:sz w:val="24"/>
          <w:szCs w:val="24"/>
        </w:rPr>
        <w:t>customers</w:t>
      </w:r>
      <w:r w:rsidRPr="002B3B8E">
        <w:rPr>
          <w:sz w:val="24"/>
          <w:szCs w:val="24"/>
        </w:rPr>
        <w:t xml:space="preserve"> feel heard and respected.</w:t>
      </w:r>
    </w:p>
    <w:p w14:paraId="688876F0" w14:textId="77777777" w:rsidR="00800DBF" w:rsidRDefault="00800DBF" w:rsidP="00800DBF">
      <w:pPr>
        <w:numPr>
          <w:ilvl w:val="0"/>
          <w:numId w:val="7"/>
        </w:numPr>
        <w:tabs>
          <w:tab w:val="num" w:pos="120"/>
          <w:tab w:val="num" w:pos="709"/>
        </w:tabs>
        <w:spacing w:after="0" w:line="240" w:lineRule="auto"/>
        <w:rPr>
          <w:sz w:val="24"/>
          <w:szCs w:val="24"/>
        </w:rPr>
      </w:pPr>
      <w:r w:rsidRPr="002B3B8E">
        <w:rPr>
          <w:sz w:val="24"/>
          <w:szCs w:val="24"/>
        </w:rPr>
        <w:t>Foster a culture of empathy and responsiveness within the team.</w:t>
      </w:r>
    </w:p>
    <w:p w14:paraId="5647D2C4" w14:textId="77777777" w:rsidR="00800DBF" w:rsidRPr="00E621B0" w:rsidRDefault="00800DBF" w:rsidP="00800DBF">
      <w:pPr>
        <w:numPr>
          <w:ilvl w:val="0"/>
          <w:numId w:val="7"/>
        </w:numPr>
        <w:tabs>
          <w:tab w:val="num" w:pos="120"/>
        </w:tabs>
        <w:spacing w:after="0" w:line="240" w:lineRule="auto"/>
        <w:rPr>
          <w:sz w:val="24"/>
          <w:szCs w:val="24"/>
        </w:rPr>
      </w:pPr>
      <w:r>
        <w:rPr>
          <w:sz w:val="24"/>
          <w:szCs w:val="24"/>
        </w:rPr>
        <w:t>Support resident involvement and community development events and consultations.</w:t>
      </w:r>
    </w:p>
    <w:p w14:paraId="1C6D9387" w14:textId="77777777" w:rsidR="00800DBF" w:rsidRPr="002B3B8E" w:rsidRDefault="00800DBF" w:rsidP="00800DBF">
      <w:pPr>
        <w:spacing w:after="0" w:line="240" w:lineRule="auto"/>
        <w:ind w:left="1080"/>
        <w:rPr>
          <w:rFonts w:ascii="Segoe UI" w:eastAsia="Times New Roman" w:hAnsi="Segoe UI" w:cs="Segoe UI"/>
          <w:color w:val="242424"/>
          <w:sz w:val="21"/>
          <w:szCs w:val="21"/>
          <w:lang w:eastAsia="en-GB"/>
        </w:rPr>
      </w:pPr>
    </w:p>
    <w:p w14:paraId="32C17238" w14:textId="77777777" w:rsidR="00800DBF" w:rsidRPr="002B3B8E" w:rsidRDefault="00800DBF" w:rsidP="00800DBF">
      <w:pPr>
        <w:numPr>
          <w:ilvl w:val="0"/>
          <w:numId w:val="13"/>
        </w:numPr>
        <w:tabs>
          <w:tab w:val="clear" w:pos="720"/>
          <w:tab w:val="num" w:pos="60"/>
        </w:tabs>
        <w:spacing w:after="0" w:line="240" w:lineRule="auto"/>
        <w:ind w:left="360"/>
        <w:rPr>
          <w:rFonts w:ascii="Segoe UI" w:eastAsia="Times New Roman" w:hAnsi="Segoe UI" w:cs="Segoe UI"/>
          <w:color w:val="242424"/>
          <w:sz w:val="21"/>
          <w:szCs w:val="21"/>
          <w:lang w:eastAsia="en-GB"/>
        </w:rPr>
      </w:pPr>
      <w:r w:rsidRPr="002B3B8E">
        <w:rPr>
          <w:rFonts w:ascii="Segoe UI" w:eastAsia="Times New Roman" w:hAnsi="Segoe UI" w:cs="Segoe UI"/>
          <w:b/>
          <w:bCs/>
          <w:color w:val="242424"/>
          <w:sz w:val="21"/>
          <w:szCs w:val="21"/>
          <w:lang w:eastAsia="en-GB"/>
        </w:rPr>
        <w:t>Compliance and Reporting:</w:t>
      </w:r>
    </w:p>
    <w:p w14:paraId="42478F75" w14:textId="77777777" w:rsidR="00800DBF" w:rsidRPr="002B3B8E" w:rsidRDefault="00800DBF" w:rsidP="00800DBF">
      <w:pPr>
        <w:numPr>
          <w:ilvl w:val="0"/>
          <w:numId w:val="7"/>
        </w:numPr>
        <w:tabs>
          <w:tab w:val="num" w:pos="120"/>
          <w:tab w:val="num" w:pos="709"/>
        </w:tabs>
        <w:spacing w:after="0" w:line="240" w:lineRule="auto"/>
        <w:rPr>
          <w:sz w:val="24"/>
          <w:szCs w:val="24"/>
        </w:rPr>
      </w:pPr>
      <w:r w:rsidRPr="002B3B8E">
        <w:rPr>
          <w:sz w:val="24"/>
          <w:szCs w:val="24"/>
        </w:rPr>
        <w:t>Ensure compliance with all relevant regulations and organi</w:t>
      </w:r>
      <w:r>
        <w:rPr>
          <w:sz w:val="24"/>
          <w:szCs w:val="24"/>
        </w:rPr>
        <w:t>s</w:t>
      </w:r>
      <w:r w:rsidRPr="002B3B8E">
        <w:rPr>
          <w:sz w:val="24"/>
          <w:szCs w:val="24"/>
        </w:rPr>
        <w:t>ational policies.</w:t>
      </w:r>
    </w:p>
    <w:p w14:paraId="4E574F6C" w14:textId="77777777" w:rsidR="00800DBF" w:rsidRPr="002B3B8E" w:rsidRDefault="00800DBF" w:rsidP="00800DBF">
      <w:pPr>
        <w:numPr>
          <w:ilvl w:val="0"/>
          <w:numId w:val="7"/>
        </w:numPr>
        <w:tabs>
          <w:tab w:val="num" w:pos="120"/>
          <w:tab w:val="num" w:pos="709"/>
        </w:tabs>
        <w:spacing w:after="0" w:line="240" w:lineRule="auto"/>
        <w:rPr>
          <w:sz w:val="24"/>
          <w:szCs w:val="24"/>
        </w:rPr>
      </w:pPr>
      <w:r>
        <w:rPr>
          <w:sz w:val="24"/>
          <w:szCs w:val="24"/>
        </w:rPr>
        <w:t>Audit and ensure</w:t>
      </w:r>
      <w:r w:rsidRPr="002B3B8E">
        <w:rPr>
          <w:sz w:val="24"/>
          <w:szCs w:val="24"/>
        </w:rPr>
        <w:t xml:space="preserve"> accurate records </w:t>
      </w:r>
      <w:r>
        <w:rPr>
          <w:sz w:val="24"/>
          <w:szCs w:val="24"/>
        </w:rPr>
        <w:t>of all customer information.</w:t>
      </w:r>
    </w:p>
    <w:p w14:paraId="068ECCDC" w14:textId="77777777" w:rsidR="00800DBF" w:rsidRDefault="00800DBF" w:rsidP="00800DBF">
      <w:pPr>
        <w:numPr>
          <w:ilvl w:val="0"/>
          <w:numId w:val="7"/>
        </w:numPr>
        <w:tabs>
          <w:tab w:val="num" w:pos="120"/>
          <w:tab w:val="num" w:pos="709"/>
        </w:tabs>
        <w:spacing w:after="0" w:line="240" w:lineRule="auto"/>
        <w:rPr>
          <w:sz w:val="24"/>
          <w:szCs w:val="24"/>
        </w:rPr>
      </w:pPr>
      <w:r>
        <w:rPr>
          <w:sz w:val="24"/>
          <w:szCs w:val="24"/>
        </w:rPr>
        <w:t>Support the preparation of reports detailing the team’s performance.</w:t>
      </w:r>
    </w:p>
    <w:p w14:paraId="2F55D99B" w14:textId="77777777" w:rsidR="00800DBF" w:rsidRDefault="00800DBF" w:rsidP="00800DBF">
      <w:pPr>
        <w:tabs>
          <w:tab w:val="num" w:pos="709"/>
        </w:tabs>
        <w:spacing w:after="0" w:line="240" w:lineRule="auto"/>
        <w:rPr>
          <w:sz w:val="24"/>
          <w:szCs w:val="24"/>
        </w:rPr>
      </w:pPr>
    </w:p>
    <w:p w14:paraId="0B89E64E" w14:textId="77777777" w:rsidR="00800DBF" w:rsidRPr="002B3B8E" w:rsidRDefault="00800DBF" w:rsidP="00800DBF">
      <w:pPr>
        <w:numPr>
          <w:ilvl w:val="0"/>
          <w:numId w:val="13"/>
        </w:numPr>
        <w:tabs>
          <w:tab w:val="clear" w:pos="720"/>
          <w:tab w:val="num" w:pos="60"/>
        </w:tabs>
        <w:spacing w:after="0" w:line="240" w:lineRule="auto"/>
        <w:ind w:left="360"/>
        <w:rPr>
          <w:rFonts w:ascii="Segoe UI" w:eastAsia="Times New Roman" w:hAnsi="Segoe UI" w:cs="Segoe UI"/>
          <w:color w:val="242424"/>
          <w:sz w:val="21"/>
          <w:szCs w:val="21"/>
          <w:lang w:eastAsia="en-GB"/>
        </w:rPr>
      </w:pPr>
      <w:r w:rsidRPr="002B3B8E">
        <w:rPr>
          <w:rFonts w:ascii="Segoe UI" w:eastAsia="Times New Roman" w:hAnsi="Segoe UI" w:cs="Segoe UI"/>
          <w:b/>
          <w:bCs/>
          <w:color w:val="242424"/>
          <w:sz w:val="21"/>
          <w:szCs w:val="21"/>
          <w:lang w:eastAsia="en-GB"/>
        </w:rPr>
        <w:t>Data Management and Protection:</w:t>
      </w:r>
    </w:p>
    <w:p w14:paraId="4454ED64" w14:textId="77777777" w:rsidR="00800DBF" w:rsidRPr="002B3B8E" w:rsidRDefault="00800DBF" w:rsidP="00800DBF">
      <w:pPr>
        <w:numPr>
          <w:ilvl w:val="0"/>
          <w:numId w:val="7"/>
        </w:numPr>
        <w:tabs>
          <w:tab w:val="num" w:pos="120"/>
        </w:tabs>
        <w:spacing w:after="0" w:line="240" w:lineRule="auto"/>
        <w:rPr>
          <w:sz w:val="24"/>
          <w:szCs w:val="24"/>
        </w:rPr>
      </w:pPr>
      <w:r w:rsidRPr="002B3B8E">
        <w:rPr>
          <w:sz w:val="24"/>
          <w:szCs w:val="24"/>
        </w:rPr>
        <w:t>Ensure all data related to complaints is managed in compliance with data protection regulations, including GDPR.</w:t>
      </w:r>
    </w:p>
    <w:p w14:paraId="0923F1DE" w14:textId="77777777" w:rsidR="00800DBF" w:rsidRPr="002B3B8E" w:rsidRDefault="00800DBF" w:rsidP="00800DBF">
      <w:pPr>
        <w:numPr>
          <w:ilvl w:val="0"/>
          <w:numId w:val="7"/>
        </w:numPr>
        <w:tabs>
          <w:tab w:val="num" w:pos="120"/>
        </w:tabs>
        <w:spacing w:after="0" w:line="240" w:lineRule="auto"/>
        <w:rPr>
          <w:sz w:val="24"/>
          <w:szCs w:val="24"/>
        </w:rPr>
      </w:pPr>
      <w:r w:rsidRPr="002B3B8E">
        <w:rPr>
          <w:sz w:val="24"/>
          <w:szCs w:val="24"/>
        </w:rPr>
        <w:t>Regularly review and audit data entries to ensure accuracy and completeness.</w:t>
      </w:r>
    </w:p>
    <w:p w14:paraId="430291A3" w14:textId="77777777" w:rsidR="00800DBF" w:rsidRPr="002B3B8E" w:rsidRDefault="00800DBF" w:rsidP="00800DBF">
      <w:pPr>
        <w:numPr>
          <w:ilvl w:val="0"/>
          <w:numId w:val="7"/>
        </w:numPr>
        <w:tabs>
          <w:tab w:val="num" w:pos="120"/>
        </w:tabs>
        <w:spacing w:after="0" w:line="240" w:lineRule="auto"/>
        <w:rPr>
          <w:sz w:val="24"/>
          <w:szCs w:val="24"/>
        </w:rPr>
      </w:pPr>
      <w:r w:rsidRPr="002B3B8E">
        <w:rPr>
          <w:sz w:val="24"/>
          <w:szCs w:val="24"/>
        </w:rPr>
        <w:t>Implement and maintain data protection measures to safeguard customer information.</w:t>
      </w:r>
    </w:p>
    <w:p w14:paraId="5499F8B3" w14:textId="77777777" w:rsidR="00800DBF" w:rsidRPr="00CC74CE" w:rsidRDefault="00800DBF" w:rsidP="00800DBF">
      <w:pPr>
        <w:tabs>
          <w:tab w:val="num" w:pos="709"/>
        </w:tabs>
        <w:spacing w:after="0" w:line="240" w:lineRule="auto"/>
        <w:rPr>
          <w:sz w:val="24"/>
          <w:szCs w:val="24"/>
        </w:rPr>
      </w:pPr>
    </w:p>
    <w:p w14:paraId="31E6C6BE" w14:textId="77777777" w:rsidR="00800DBF" w:rsidRPr="002B3B8E" w:rsidRDefault="00800DBF" w:rsidP="00800DBF">
      <w:pPr>
        <w:numPr>
          <w:ilvl w:val="0"/>
          <w:numId w:val="13"/>
        </w:numPr>
        <w:tabs>
          <w:tab w:val="clear" w:pos="720"/>
          <w:tab w:val="num" w:pos="60"/>
        </w:tabs>
        <w:spacing w:after="0" w:line="240" w:lineRule="auto"/>
        <w:ind w:left="360"/>
        <w:rPr>
          <w:rFonts w:ascii="Segoe UI" w:eastAsia="Times New Roman" w:hAnsi="Segoe UI" w:cs="Segoe UI"/>
          <w:color w:val="242424"/>
          <w:sz w:val="21"/>
          <w:szCs w:val="21"/>
          <w:lang w:eastAsia="en-GB"/>
        </w:rPr>
      </w:pPr>
      <w:r w:rsidRPr="002B3B8E">
        <w:rPr>
          <w:rFonts w:ascii="Segoe UI" w:eastAsia="Times New Roman" w:hAnsi="Segoe UI" w:cs="Segoe UI"/>
          <w:b/>
          <w:bCs/>
          <w:color w:val="242424"/>
          <w:sz w:val="21"/>
          <w:szCs w:val="21"/>
          <w:lang w:eastAsia="en-GB"/>
        </w:rPr>
        <w:t>Continuous Improvement:</w:t>
      </w:r>
    </w:p>
    <w:p w14:paraId="587B25EA" w14:textId="77777777" w:rsidR="00E7033D" w:rsidRDefault="00E7033D" w:rsidP="00E7033D">
      <w:pPr>
        <w:numPr>
          <w:ilvl w:val="0"/>
          <w:numId w:val="13"/>
        </w:numPr>
        <w:spacing w:after="0" w:line="240" w:lineRule="auto"/>
        <w:rPr>
          <w:sz w:val="24"/>
          <w:szCs w:val="24"/>
        </w:rPr>
      </w:pPr>
      <w:r>
        <w:rPr>
          <w:sz w:val="24"/>
          <w:szCs w:val="24"/>
        </w:rPr>
        <w:t>Identify opportunities to improve the service to customers and work with colleagues to deliver these.</w:t>
      </w:r>
    </w:p>
    <w:p w14:paraId="076A5D20" w14:textId="77777777" w:rsidR="00E7033D" w:rsidRDefault="00E7033D" w:rsidP="00E7033D">
      <w:pPr>
        <w:numPr>
          <w:ilvl w:val="0"/>
          <w:numId w:val="13"/>
        </w:numPr>
        <w:spacing w:after="0" w:line="240" w:lineRule="auto"/>
        <w:rPr>
          <w:sz w:val="24"/>
          <w:szCs w:val="24"/>
        </w:rPr>
      </w:pPr>
      <w:r w:rsidRPr="002B3B8E">
        <w:rPr>
          <w:sz w:val="24"/>
          <w:szCs w:val="24"/>
        </w:rPr>
        <w:t>Participate in training and development activities</w:t>
      </w:r>
      <w:r>
        <w:rPr>
          <w:sz w:val="24"/>
          <w:szCs w:val="24"/>
        </w:rPr>
        <w:t>.</w:t>
      </w:r>
    </w:p>
    <w:p w14:paraId="1462C22B" w14:textId="77777777" w:rsidR="00EE3F4E" w:rsidRDefault="00EE3F4E" w:rsidP="00C43069">
      <w:pPr>
        <w:spacing w:after="0" w:line="240" w:lineRule="auto"/>
        <w:rPr>
          <w:rFonts w:cs="Arial"/>
          <w:sz w:val="24"/>
          <w:szCs w:val="24"/>
        </w:rPr>
      </w:pPr>
    </w:p>
    <w:p w14:paraId="709E59FC" w14:textId="77777777" w:rsidR="00533216" w:rsidRDefault="00533216" w:rsidP="00533216">
      <w:pPr>
        <w:overflowPunct w:val="0"/>
        <w:autoSpaceDE w:val="0"/>
        <w:autoSpaceDN w:val="0"/>
        <w:adjustRightInd w:val="0"/>
        <w:spacing w:after="0" w:line="240" w:lineRule="auto"/>
        <w:textAlignment w:val="baseline"/>
        <w:rPr>
          <w:rFonts w:eastAsia="Times New Roman" w:cs="Times New Roman"/>
          <w:b/>
          <w:color w:val="2953A1"/>
          <w:sz w:val="28"/>
          <w:szCs w:val="26"/>
          <w:lang w:eastAsia="en-GB"/>
        </w:rPr>
      </w:pPr>
      <w:bookmarkStart w:id="6" w:name="_Hlk79576150"/>
      <w:r>
        <w:rPr>
          <w:rFonts w:eastAsia="Times New Roman" w:cs="Times New Roman"/>
          <w:b/>
          <w:color w:val="2953A1"/>
          <w:sz w:val="28"/>
          <w:szCs w:val="26"/>
          <w:lang w:eastAsia="en-GB"/>
        </w:rPr>
        <w:t>Responsibilities for us all:</w:t>
      </w:r>
    </w:p>
    <w:p w14:paraId="05EF068C" w14:textId="77777777" w:rsidR="00533216" w:rsidRPr="00C56621" w:rsidRDefault="00533216" w:rsidP="00533216">
      <w:pPr>
        <w:overflowPunct w:val="0"/>
        <w:autoSpaceDE w:val="0"/>
        <w:autoSpaceDN w:val="0"/>
        <w:adjustRightInd w:val="0"/>
        <w:spacing w:after="0" w:line="240" w:lineRule="auto"/>
        <w:textAlignment w:val="baseline"/>
        <w:rPr>
          <w:rFonts w:eastAsia="Times New Roman" w:cs="Arial"/>
          <w:sz w:val="24"/>
          <w:szCs w:val="24"/>
          <w:lang w:eastAsia="en-GB"/>
        </w:rPr>
      </w:pPr>
    </w:p>
    <w:p w14:paraId="3DDACED9" w14:textId="77777777" w:rsidR="00533216" w:rsidRPr="00F13F5D" w:rsidRDefault="00533216" w:rsidP="00073741">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Work with all our colleagues, customers and stakeholders in a collaborative and supportive way that reflects our Values.</w:t>
      </w:r>
    </w:p>
    <w:p w14:paraId="0E3E3832" w14:textId="77777777" w:rsidR="00533216" w:rsidRPr="00F13F5D" w:rsidRDefault="00533216" w:rsidP="00073741">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Demonstrate a commitment to value for money and high-quality customer service in all that we do.</w:t>
      </w:r>
    </w:p>
    <w:p w14:paraId="03FE9615" w14:textId="54AFD60A" w:rsidR="00533216" w:rsidRPr="00F13F5D" w:rsidRDefault="00533216" w:rsidP="00073741">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 xml:space="preserve">Be an ambassador for the organisation, representing </w:t>
      </w:r>
      <w:r w:rsidR="00FB2E55">
        <w:rPr>
          <w:rFonts w:cs="Arial"/>
          <w:sz w:val="24"/>
          <w:szCs w:val="24"/>
        </w:rPr>
        <w:t>Brighter Places</w:t>
      </w:r>
      <w:r w:rsidRPr="00F13F5D">
        <w:rPr>
          <w:rFonts w:cs="Arial"/>
          <w:sz w:val="24"/>
          <w:szCs w:val="24"/>
        </w:rPr>
        <w:t xml:space="preserve"> in a positive manner and creating a positive impression with all internal colleagues and all external</w:t>
      </w:r>
      <w:r w:rsidRPr="007337FE">
        <w:rPr>
          <w:rFonts w:eastAsia="Times New Roman" w:cs="Arial"/>
          <w:sz w:val="24"/>
          <w:szCs w:val="24"/>
          <w:lang w:eastAsia="en-GB"/>
        </w:rPr>
        <w:t xml:space="preserve"> </w:t>
      </w:r>
      <w:r w:rsidRPr="00F13F5D">
        <w:rPr>
          <w:rFonts w:cs="Arial"/>
          <w:sz w:val="24"/>
          <w:szCs w:val="24"/>
        </w:rPr>
        <w:t>customers and stakeholders.</w:t>
      </w:r>
    </w:p>
    <w:p w14:paraId="58D054C8" w14:textId="77777777" w:rsidR="00533216" w:rsidRPr="00F13F5D" w:rsidRDefault="00533216" w:rsidP="00073741">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Contribute to Brighter Places being a diverse and inclusive organisation.</w:t>
      </w:r>
    </w:p>
    <w:p w14:paraId="4B515C7D" w14:textId="77777777" w:rsidR="00533216" w:rsidRPr="00F13F5D" w:rsidRDefault="00533216" w:rsidP="00073741">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 xml:space="preserve">Act </w:t>
      </w:r>
      <w:proofErr w:type="gramStart"/>
      <w:r w:rsidRPr="00F13F5D">
        <w:rPr>
          <w:rFonts w:cs="Arial"/>
          <w:sz w:val="24"/>
          <w:szCs w:val="24"/>
        </w:rPr>
        <w:t>at all times</w:t>
      </w:r>
      <w:proofErr w:type="gramEnd"/>
      <w:r w:rsidRPr="00F13F5D">
        <w:rPr>
          <w:rFonts w:cs="Arial"/>
          <w:sz w:val="24"/>
          <w:szCs w:val="24"/>
        </w:rPr>
        <w:t xml:space="preserve"> within laid down guidance and requirements in our Rules, Policies, Procedures, Standing Orders and Financial Regulations, the Code of Conduct and Colleague Handbook. </w:t>
      </w:r>
    </w:p>
    <w:p w14:paraId="0B560D77" w14:textId="77777777" w:rsidR="00533216" w:rsidRPr="00F13F5D" w:rsidRDefault="00533216" w:rsidP="00073741">
      <w:pPr>
        <w:pStyle w:val="ListParagraph"/>
        <w:numPr>
          <w:ilvl w:val="0"/>
          <w:numId w:val="3"/>
        </w:numPr>
        <w:spacing w:before="60" w:after="60" w:line="240" w:lineRule="auto"/>
        <w:ind w:left="567" w:hanging="283"/>
        <w:contextualSpacing w:val="0"/>
        <w:jc w:val="both"/>
        <w:rPr>
          <w:rFonts w:cs="Arial"/>
          <w:sz w:val="24"/>
          <w:szCs w:val="24"/>
        </w:rPr>
      </w:pPr>
      <w:r w:rsidRPr="00F13F5D">
        <w:rPr>
          <w:rFonts w:cs="Arial"/>
          <w:sz w:val="24"/>
          <w:szCs w:val="24"/>
        </w:rPr>
        <w:t xml:space="preserve">Participate in learning and development activities that develop personal effectiveness and assist in improving performance in the role and in your team. </w:t>
      </w:r>
    </w:p>
    <w:p w14:paraId="7F4F50D7" w14:textId="77777777" w:rsidR="00533216" w:rsidRPr="00F13F5D" w:rsidRDefault="00533216" w:rsidP="00073741">
      <w:pPr>
        <w:pStyle w:val="ListParagraph"/>
        <w:numPr>
          <w:ilvl w:val="0"/>
          <w:numId w:val="3"/>
        </w:numPr>
        <w:spacing w:before="60" w:after="60" w:line="240" w:lineRule="auto"/>
        <w:ind w:left="567" w:hanging="283"/>
        <w:contextualSpacing w:val="0"/>
        <w:jc w:val="both"/>
        <w:rPr>
          <w:rFonts w:cs="Arial"/>
          <w:sz w:val="24"/>
          <w:szCs w:val="24"/>
        </w:rPr>
      </w:pPr>
      <w:r w:rsidRPr="006E5D9A">
        <w:rPr>
          <w:rFonts w:cs="Arial"/>
          <w:sz w:val="24"/>
          <w:szCs w:val="24"/>
        </w:rPr>
        <w:t xml:space="preserve">Be flexible to change within the organisation when necessary and </w:t>
      </w:r>
      <w:proofErr w:type="gramStart"/>
      <w:r w:rsidRPr="006E5D9A">
        <w:rPr>
          <w:rFonts w:cs="Arial"/>
          <w:sz w:val="24"/>
          <w:szCs w:val="24"/>
        </w:rPr>
        <w:t>provide assistance</w:t>
      </w:r>
      <w:proofErr w:type="gramEnd"/>
      <w:r w:rsidRPr="006E5D9A">
        <w:rPr>
          <w:rFonts w:cs="Arial"/>
          <w:sz w:val="24"/>
          <w:szCs w:val="24"/>
        </w:rPr>
        <w:t>, if required.</w:t>
      </w:r>
      <w:r w:rsidRPr="00F13F5D">
        <w:rPr>
          <w:rFonts w:cs="Arial"/>
          <w:sz w:val="24"/>
          <w:szCs w:val="24"/>
        </w:rPr>
        <w:t xml:space="preserve"> Undertaking any other duties as may reasonably be required in line with the level of responsibility of the post and </w:t>
      </w:r>
      <w:proofErr w:type="gramStart"/>
      <w:r w:rsidRPr="00F13F5D">
        <w:rPr>
          <w:rFonts w:cs="Arial"/>
          <w:sz w:val="24"/>
          <w:szCs w:val="24"/>
        </w:rPr>
        <w:t>in order to</w:t>
      </w:r>
      <w:proofErr w:type="gramEnd"/>
      <w:r w:rsidRPr="00F13F5D">
        <w:rPr>
          <w:rFonts w:cs="Arial"/>
          <w:sz w:val="24"/>
          <w:szCs w:val="24"/>
        </w:rPr>
        <w:t xml:space="preserve"> meet the changing needs of the organisation.</w:t>
      </w:r>
    </w:p>
    <w:bookmarkEnd w:id="6"/>
    <w:p w14:paraId="20DD344E" w14:textId="77777777" w:rsidR="00533216" w:rsidRPr="00AC513A" w:rsidRDefault="00533216" w:rsidP="00533216">
      <w:pPr>
        <w:pStyle w:val="BodyText2"/>
        <w:spacing w:line="240" w:lineRule="auto"/>
        <w:jc w:val="both"/>
        <w:rPr>
          <w:rFonts w:asciiTheme="minorHAnsi" w:hAnsiTheme="minorHAnsi" w:cstheme="minorHAnsi"/>
          <w:b/>
          <w:bCs/>
          <w:szCs w:val="24"/>
        </w:rPr>
      </w:pPr>
    </w:p>
    <w:p w14:paraId="0836BE8A" w14:textId="77777777" w:rsidR="00FB2E55" w:rsidRDefault="00FB2E55" w:rsidP="00FB2E55">
      <w:pPr>
        <w:pStyle w:val="BodyText2"/>
        <w:spacing w:line="240" w:lineRule="auto"/>
        <w:jc w:val="both"/>
        <w:rPr>
          <w:rFonts w:asciiTheme="minorHAnsi" w:hAnsiTheme="minorHAnsi" w:cstheme="minorHAnsi"/>
          <w:b/>
          <w:bCs/>
          <w:szCs w:val="24"/>
        </w:rPr>
      </w:pPr>
      <w:r w:rsidRPr="00C85E93">
        <w:rPr>
          <w:rFonts w:asciiTheme="minorHAnsi" w:hAnsiTheme="minorHAnsi" w:cstheme="minorHAnsi"/>
          <w:b/>
          <w:bCs/>
          <w:szCs w:val="24"/>
        </w:rPr>
        <w:lastRenderedPageBreak/>
        <w:t>No role profile can be entirely comprehensive, and the post holder will be expected to carry out such activities that are required and are broadly consistent with the above role profile. Role profiles are subject to continuous review and will be updated on an ongoing basis subject to management discretion. Significant changes to the role will be discussed with job holders.</w:t>
      </w:r>
    </w:p>
    <w:p w14:paraId="6296FA77" w14:textId="77777777" w:rsidR="00533216" w:rsidRDefault="00533216" w:rsidP="00533216">
      <w:pPr>
        <w:spacing w:after="0" w:line="240" w:lineRule="auto"/>
        <w:rPr>
          <w:rFonts w:cs="Arial"/>
          <w:sz w:val="24"/>
          <w:szCs w:val="24"/>
        </w:rPr>
      </w:pPr>
    </w:p>
    <w:tbl>
      <w:tblPr>
        <w:tblStyle w:val="TableGrid"/>
        <w:tblW w:w="0" w:type="auto"/>
        <w:tblInd w:w="709" w:type="dxa"/>
        <w:tblLook w:val="04A0" w:firstRow="1" w:lastRow="0" w:firstColumn="1" w:lastColumn="0" w:noHBand="0" w:noVBand="1"/>
      </w:tblPr>
      <w:tblGrid>
        <w:gridCol w:w="2376"/>
        <w:gridCol w:w="6097"/>
      </w:tblGrid>
      <w:tr w:rsidR="00533216" w:rsidRPr="0089643A" w14:paraId="2CB380C0" w14:textId="77777777" w:rsidTr="00A40EE7">
        <w:tc>
          <w:tcPr>
            <w:tcW w:w="8473" w:type="dxa"/>
            <w:gridSpan w:val="2"/>
            <w:shd w:val="clear" w:color="auto" w:fill="4F81BD" w:themeFill="accent1"/>
          </w:tcPr>
          <w:p w14:paraId="3782B701" w14:textId="77777777" w:rsidR="00533216" w:rsidRPr="0089643A" w:rsidRDefault="00533216" w:rsidP="004D00C2">
            <w:pPr>
              <w:pStyle w:val="NormalWeb"/>
              <w:spacing w:before="120" w:beforeAutospacing="0" w:after="120" w:afterAutospacing="0"/>
              <w:ind w:right="888"/>
              <w:jc w:val="center"/>
              <w:rPr>
                <w:rFonts w:ascii="Arial" w:hAnsi="Arial" w:cs="Arial"/>
                <w:b/>
                <w:color w:val="FFFFFF" w:themeColor="background1"/>
                <w:sz w:val="22"/>
                <w:szCs w:val="22"/>
              </w:rPr>
            </w:pPr>
            <w:r w:rsidRPr="0089643A">
              <w:rPr>
                <w:rFonts w:ascii="Arial" w:hAnsi="Arial" w:cs="Arial"/>
                <w:b/>
                <w:color w:val="FFFFFF" w:themeColor="background1"/>
                <w:sz w:val="22"/>
                <w:szCs w:val="22"/>
              </w:rPr>
              <w:t xml:space="preserve">Values and </w:t>
            </w:r>
            <w:proofErr w:type="spellStart"/>
            <w:r w:rsidRPr="0089643A">
              <w:rPr>
                <w:rFonts w:ascii="Arial" w:hAnsi="Arial" w:cs="Arial"/>
                <w:b/>
                <w:color w:val="FFFFFF" w:themeColor="background1"/>
                <w:sz w:val="22"/>
                <w:szCs w:val="22"/>
              </w:rPr>
              <w:t>Behaviours</w:t>
            </w:r>
            <w:proofErr w:type="spellEnd"/>
          </w:p>
        </w:tc>
      </w:tr>
      <w:tr w:rsidR="00533216" w:rsidRPr="005837B8" w14:paraId="66C42BF4" w14:textId="77777777" w:rsidTr="00A40EE7">
        <w:tc>
          <w:tcPr>
            <w:tcW w:w="2376" w:type="dxa"/>
            <w:shd w:val="clear" w:color="auto" w:fill="F2F2F2"/>
          </w:tcPr>
          <w:p w14:paraId="7D5F01FD" w14:textId="5252DE4B" w:rsidR="00533216" w:rsidRPr="000D43AB" w:rsidRDefault="003805C3" w:rsidP="000D43AB">
            <w:pPr>
              <w:pStyle w:val="NormalWeb"/>
              <w:spacing w:before="120" w:beforeAutospacing="0" w:after="120" w:afterAutospacing="0"/>
              <w:ind w:right="888"/>
              <w:jc w:val="right"/>
              <w:rPr>
                <w:rFonts w:ascii="Calibri" w:hAnsi="Calibri" w:cs="Calibri"/>
                <w:b/>
              </w:rPr>
            </w:pPr>
            <w:r w:rsidRPr="000D43AB">
              <w:rPr>
                <w:rFonts w:ascii="Calibri" w:hAnsi="Calibri" w:cs="Calibri"/>
                <w:b/>
              </w:rPr>
              <w:t>We are human</w:t>
            </w:r>
          </w:p>
        </w:tc>
        <w:tc>
          <w:tcPr>
            <w:tcW w:w="6097" w:type="dxa"/>
            <w:shd w:val="clear" w:color="auto" w:fill="F2F2F2"/>
          </w:tcPr>
          <w:p w14:paraId="5B2CF51C" w14:textId="5AAFC367" w:rsidR="00533216" w:rsidRPr="000D43AB" w:rsidRDefault="00A40EE7" w:rsidP="003805C3">
            <w:pPr>
              <w:rPr>
                <w:rFonts w:ascii="Calibri" w:eastAsia="Calibri" w:hAnsi="Calibri" w:cs="Calibri"/>
                <w:sz w:val="24"/>
                <w:szCs w:val="24"/>
              </w:rPr>
            </w:pPr>
            <w:r w:rsidRPr="000D43AB">
              <w:rPr>
                <w:rFonts w:ascii="Calibri" w:eastAsia="Calibri" w:hAnsi="Calibri" w:cs="Calibri"/>
                <w:sz w:val="24"/>
                <w:szCs w:val="24"/>
              </w:rPr>
              <w:t xml:space="preserve">We listen to people’s </w:t>
            </w:r>
            <w:proofErr w:type="gramStart"/>
            <w:r w:rsidRPr="000D43AB">
              <w:rPr>
                <w:rFonts w:ascii="Calibri" w:eastAsia="Calibri" w:hAnsi="Calibri" w:cs="Calibri"/>
                <w:sz w:val="24"/>
                <w:szCs w:val="24"/>
              </w:rPr>
              <w:t>stories</w:t>
            </w:r>
            <w:proofErr w:type="gramEnd"/>
            <w:r w:rsidRPr="000D43AB">
              <w:rPr>
                <w:rFonts w:ascii="Calibri" w:eastAsia="Calibri" w:hAnsi="Calibri" w:cs="Calibri"/>
                <w:sz w:val="24"/>
                <w:szCs w:val="24"/>
              </w:rPr>
              <w:t xml:space="preserve"> so they never feel like a cog in the machine. We keep our minds open and always take time to empathise and understand the needs of our communities, anyone who works with us and anyone who asks us for help. We treat people with respect and honesty. We collaborate with other organisations to achieve our </w:t>
            </w:r>
            <w:proofErr w:type="gramStart"/>
            <w:r w:rsidRPr="000D43AB">
              <w:rPr>
                <w:rFonts w:ascii="Calibri" w:eastAsia="Calibri" w:hAnsi="Calibri" w:cs="Calibri"/>
                <w:sz w:val="24"/>
                <w:szCs w:val="24"/>
              </w:rPr>
              <w:t>goals</w:t>
            </w:r>
            <w:proofErr w:type="gramEnd"/>
            <w:r w:rsidRPr="000D43AB">
              <w:rPr>
                <w:rFonts w:ascii="Calibri" w:eastAsia="Calibri" w:hAnsi="Calibri" w:cs="Calibri"/>
                <w:sz w:val="24"/>
                <w:szCs w:val="24"/>
              </w:rPr>
              <w:t xml:space="preserve"> and we trust each other.</w:t>
            </w:r>
          </w:p>
        </w:tc>
      </w:tr>
      <w:tr w:rsidR="00533216" w:rsidRPr="005837B8" w14:paraId="02FA969F" w14:textId="77777777" w:rsidTr="00A40EE7">
        <w:tc>
          <w:tcPr>
            <w:tcW w:w="2376" w:type="dxa"/>
            <w:shd w:val="clear" w:color="auto" w:fill="F2F2F2"/>
          </w:tcPr>
          <w:p w14:paraId="0ED7285A" w14:textId="6C8B0C0B" w:rsidR="00533216" w:rsidRPr="000D43AB" w:rsidRDefault="00A40EE7" w:rsidP="000D43AB">
            <w:pPr>
              <w:pStyle w:val="NormalWeb"/>
              <w:spacing w:before="120" w:beforeAutospacing="0" w:after="120" w:afterAutospacing="0"/>
              <w:ind w:right="888"/>
              <w:jc w:val="right"/>
              <w:rPr>
                <w:rFonts w:ascii="Calibri" w:hAnsi="Calibri" w:cs="Calibri"/>
                <w:b/>
              </w:rPr>
            </w:pPr>
            <w:r w:rsidRPr="000D43AB">
              <w:rPr>
                <w:rFonts w:ascii="Calibri" w:hAnsi="Calibri" w:cs="Calibri"/>
                <w:b/>
              </w:rPr>
              <w:t>We bring it</w:t>
            </w:r>
          </w:p>
        </w:tc>
        <w:tc>
          <w:tcPr>
            <w:tcW w:w="6097" w:type="dxa"/>
            <w:shd w:val="clear" w:color="auto" w:fill="F2F2F2"/>
          </w:tcPr>
          <w:p w14:paraId="31C23867" w14:textId="57335FD4" w:rsidR="00533216" w:rsidRPr="000D43AB" w:rsidRDefault="00A40EE7" w:rsidP="000D43AB">
            <w:pPr>
              <w:autoSpaceDE w:val="0"/>
              <w:autoSpaceDN w:val="0"/>
              <w:adjustRightInd w:val="0"/>
              <w:ind w:right="34"/>
              <w:rPr>
                <w:rFonts w:ascii="Calibri" w:eastAsia="Calibri" w:hAnsi="Calibri" w:cs="Calibri"/>
                <w:sz w:val="24"/>
                <w:szCs w:val="24"/>
              </w:rPr>
            </w:pPr>
            <w:r w:rsidRPr="000D43AB">
              <w:rPr>
                <w:rFonts w:ascii="Calibri" w:eastAsia="Calibri" w:hAnsi="Calibri" w:cs="Calibri"/>
                <w:sz w:val="24"/>
                <w:szCs w:val="24"/>
              </w:rPr>
              <w:t>We think big. We work hard to achieve our goals and we’re always ready for the next challenge. We bring everything we’ve got to everything we do – so we can build the best communities possible.</w:t>
            </w:r>
          </w:p>
        </w:tc>
      </w:tr>
      <w:tr w:rsidR="00533216" w:rsidRPr="005837B8" w14:paraId="279E0002" w14:textId="77777777" w:rsidTr="00A40EE7">
        <w:tc>
          <w:tcPr>
            <w:tcW w:w="2376" w:type="dxa"/>
            <w:shd w:val="clear" w:color="auto" w:fill="F2F2F2"/>
          </w:tcPr>
          <w:p w14:paraId="62710503" w14:textId="37604503" w:rsidR="00533216" w:rsidRPr="000D43AB" w:rsidRDefault="00A40EE7" w:rsidP="000D43AB">
            <w:pPr>
              <w:pStyle w:val="NormalWeb"/>
              <w:tabs>
                <w:tab w:val="left" w:pos="1272"/>
              </w:tabs>
              <w:spacing w:before="120" w:beforeAutospacing="0" w:after="120" w:afterAutospacing="0"/>
              <w:ind w:right="888"/>
              <w:jc w:val="right"/>
              <w:rPr>
                <w:rFonts w:ascii="Calibri" w:hAnsi="Calibri" w:cs="Calibri"/>
                <w:b/>
              </w:rPr>
            </w:pPr>
            <w:r w:rsidRPr="000D43AB">
              <w:rPr>
                <w:rFonts w:ascii="Calibri" w:hAnsi="Calibri" w:cs="Calibri"/>
                <w:b/>
              </w:rPr>
              <w:t>We speak</w:t>
            </w:r>
            <w:r w:rsidR="000D43AB">
              <w:rPr>
                <w:rFonts w:ascii="Calibri" w:hAnsi="Calibri" w:cs="Calibri"/>
                <w:b/>
              </w:rPr>
              <w:t xml:space="preserve"> </w:t>
            </w:r>
            <w:r w:rsidRPr="000D43AB">
              <w:rPr>
                <w:rFonts w:ascii="Calibri" w:hAnsi="Calibri" w:cs="Calibri"/>
                <w:b/>
              </w:rPr>
              <w:t>truth</w:t>
            </w:r>
          </w:p>
        </w:tc>
        <w:tc>
          <w:tcPr>
            <w:tcW w:w="6097" w:type="dxa"/>
            <w:shd w:val="clear" w:color="auto" w:fill="F2F2F2"/>
          </w:tcPr>
          <w:p w14:paraId="206396D4" w14:textId="6F723BD2" w:rsidR="00533216" w:rsidRPr="000D43AB" w:rsidRDefault="00A40EE7" w:rsidP="00A40EE7">
            <w:pPr>
              <w:rPr>
                <w:rFonts w:ascii="Calibri" w:eastAsia="Calibri" w:hAnsi="Calibri" w:cs="Calibri"/>
                <w:sz w:val="24"/>
                <w:szCs w:val="24"/>
              </w:rPr>
            </w:pPr>
            <w:r w:rsidRPr="000D43AB">
              <w:rPr>
                <w:rFonts w:ascii="Calibri" w:eastAsia="Calibri" w:hAnsi="Calibri" w:cs="Calibri"/>
                <w:sz w:val="24"/>
                <w:szCs w:val="24"/>
              </w:rPr>
              <w:t xml:space="preserve">We trust each other and we’re honest. Our working community is blame free and supportive. This means we can make mistakes, own them, and learn from them without fear. We are open with the people we </w:t>
            </w:r>
            <w:proofErr w:type="gramStart"/>
            <w:r w:rsidRPr="000D43AB">
              <w:rPr>
                <w:rFonts w:ascii="Calibri" w:eastAsia="Calibri" w:hAnsi="Calibri" w:cs="Calibri"/>
                <w:sz w:val="24"/>
                <w:szCs w:val="24"/>
              </w:rPr>
              <w:t>serve</w:t>
            </w:r>
            <w:proofErr w:type="gramEnd"/>
            <w:r w:rsidRPr="000D43AB">
              <w:rPr>
                <w:rFonts w:ascii="Calibri" w:eastAsia="Calibri" w:hAnsi="Calibri" w:cs="Calibri"/>
                <w:sz w:val="24"/>
                <w:szCs w:val="24"/>
              </w:rPr>
              <w:t xml:space="preserve"> and we keep the conversation going.</w:t>
            </w:r>
          </w:p>
        </w:tc>
      </w:tr>
      <w:tr w:rsidR="00533216" w:rsidRPr="005837B8" w14:paraId="2F02156E" w14:textId="77777777" w:rsidTr="00A40EE7">
        <w:tc>
          <w:tcPr>
            <w:tcW w:w="2376" w:type="dxa"/>
            <w:shd w:val="clear" w:color="auto" w:fill="F2F2F2"/>
          </w:tcPr>
          <w:p w14:paraId="73732105" w14:textId="346BAC14" w:rsidR="00533216" w:rsidRPr="000D43AB" w:rsidRDefault="00A40EE7" w:rsidP="000D43AB">
            <w:pPr>
              <w:pStyle w:val="NormalWeb"/>
              <w:spacing w:before="120" w:beforeAutospacing="0" w:after="120" w:afterAutospacing="0"/>
              <w:ind w:right="888"/>
              <w:jc w:val="right"/>
              <w:rPr>
                <w:rFonts w:ascii="Calibri" w:hAnsi="Calibri" w:cs="Calibri"/>
                <w:b/>
              </w:rPr>
            </w:pPr>
            <w:r w:rsidRPr="000D43AB">
              <w:rPr>
                <w:rFonts w:ascii="Calibri" w:hAnsi="Calibri" w:cs="Calibri"/>
                <w:b/>
              </w:rPr>
              <w:t>We belong</w:t>
            </w:r>
          </w:p>
        </w:tc>
        <w:tc>
          <w:tcPr>
            <w:tcW w:w="6097" w:type="dxa"/>
            <w:shd w:val="clear" w:color="auto" w:fill="F2F2F2"/>
          </w:tcPr>
          <w:p w14:paraId="398B45D0" w14:textId="3DAF67FA" w:rsidR="00533216" w:rsidRPr="000D43AB" w:rsidRDefault="00A40EE7" w:rsidP="00A40EE7">
            <w:pPr>
              <w:rPr>
                <w:rFonts w:ascii="Calibri" w:eastAsia="Calibri" w:hAnsi="Calibri" w:cs="Calibri"/>
                <w:sz w:val="24"/>
                <w:szCs w:val="24"/>
              </w:rPr>
            </w:pPr>
            <w:r w:rsidRPr="000D43AB">
              <w:rPr>
                <w:rFonts w:ascii="Calibri" w:eastAsia="Calibri" w:hAnsi="Calibri" w:cs="Calibri"/>
                <w:sz w:val="24"/>
                <w:szCs w:val="24"/>
              </w:rPr>
              <w:t xml:space="preserve">We believe in diversity, equity, dignity and the freedom to be. Whoever you are, wherever you’re from and whatever your life </w:t>
            </w:r>
            <w:proofErr w:type="gramStart"/>
            <w:r w:rsidRPr="000D43AB">
              <w:rPr>
                <w:rFonts w:ascii="Calibri" w:eastAsia="Calibri" w:hAnsi="Calibri" w:cs="Calibri"/>
                <w:sz w:val="24"/>
                <w:szCs w:val="24"/>
              </w:rPr>
              <w:t>story</w:t>
            </w:r>
            <w:proofErr w:type="gramEnd"/>
            <w:r w:rsidRPr="000D43AB">
              <w:rPr>
                <w:rFonts w:ascii="Calibri" w:eastAsia="Calibri" w:hAnsi="Calibri" w:cs="Calibri"/>
                <w:sz w:val="24"/>
                <w:szCs w:val="24"/>
              </w:rPr>
              <w:t>, you have a place in our communities. You are valued and you belong.</w:t>
            </w:r>
          </w:p>
        </w:tc>
      </w:tr>
    </w:tbl>
    <w:p w14:paraId="6CB03D4C" w14:textId="77777777" w:rsidR="00533216" w:rsidRDefault="00533216" w:rsidP="00533216">
      <w:pPr>
        <w:spacing w:after="0" w:line="240" w:lineRule="auto"/>
        <w:rPr>
          <w:rFonts w:cs="Arial"/>
          <w:sz w:val="24"/>
          <w:szCs w:val="24"/>
        </w:rPr>
      </w:pPr>
    </w:p>
    <w:p w14:paraId="402C7D27" w14:textId="39B03349" w:rsidR="00E7033D" w:rsidRDefault="00E7033D">
      <w:pPr>
        <w:rPr>
          <w:rFonts w:cs="Arial"/>
          <w:sz w:val="24"/>
          <w:szCs w:val="24"/>
        </w:rPr>
      </w:pPr>
      <w:r>
        <w:rPr>
          <w:rFonts w:cs="Arial"/>
          <w:sz w:val="24"/>
          <w:szCs w:val="24"/>
        </w:rPr>
        <w:br w:type="page"/>
      </w:r>
    </w:p>
    <w:p w14:paraId="05CA146B" w14:textId="37386F67" w:rsidR="00533216" w:rsidRDefault="00533216" w:rsidP="00533216">
      <w:pPr>
        <w:pStyle w:val="BodyText2"/>
        <w:spacing w:line="240" w:lineRule="auto"/>
        <w:jc w:val="both"/>
        <w:rPr>
          <w:rFonts w:ascii="Cocon" w:hAnsi="Cocon" w:cs="Tahoma"/>
          <w:b/>
          <w:color w:val="2953A1"/>
          <w:sz w:val="40"/>
          <w:szCs w:val="28"/>
        </w:rPr>
      </w:pPr>
      <w:r w:rsidRPr="00601741">
        <w:rPr>
          <w:rFonts w:ascii="Cocon" w:hAnsi="Cocon" w:cs="Tahoma"/>
          <w:b/>
          <w:color w:val="2953A1"/>
          <w:sz w:val="40"/>
          <w:szCs w:val="28"/>
        </w:rPr>
        <w:lastRenderedPageBreak/>
        <w:t xml:space="preserve">Person </w:t>
      </w:r>
      <w:r>
        <w:rPr>
          <w:rFonts w:ascii="Cocon" w:hAnsi="Cocon" w:cs="Tahoma"/>
          <w:b/>
          <w:color w:val="2953A1"/>
          <w:sz w:val="40"/>
          <w:szCs w:val="28"/>
        </w:rPr>
        <w:t>S</w:t>
      </w:r>
      <w:r w:rsidRPr="00601741">
        <w:rPr>
          <w:rFonts w:ascii="Cocon" w:hAnsi="Cocon" w:cs="Tahoma"/>
          <w:b/>
          <w:color w:val="2953A1"/>
          <w:sz w:val="40"/>
          <w:szCs w:val="28"/>
        </w:rPr>
        <w:t xml:space="preserve">pecification </w:t>
      </w:r>
    </w:p>
    <w:p w14:paraId="0B168FE6" w14:textId="77777777" w:rsidR="00FB2E55" w:rsidRPr="00FB2E55" w:rsidRDefault="00FB2E55" w:rsidP="00533216">
      <w:pPr>
        <w:pStyle w:val="BodyText2"/>
        <w:spacing w:line="240" w:lineRule="auto"/>
        <w:jc w:val="both"/>
        <w:rPr>
          <w:rFonts w:ascii="Cocon" w:hAnsi="Cocon" w:cs="Tahoma"/>
          <w:b/>
          <w:color w:val="2953A1"/>
          <w:sz w:val="6"/>
          <w:szCs w:val="2"/>
        </w:rPr>
      </w:pP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19"/>
        <w:gridCol w:w="3685"/>
        <w:gridCol w:w="3402"/>
      </w:tblGrid>
      <w:tr w:rsidR="00533216" w:rsidRPr="00591596" w14:paraId="69A44E17" w14:textId="77777777" w:rsidTr="00D03858">
        <w:trPr>
          <w:trHeight w:val="302"/>
          <w:tblHeader/>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F81BD" w:themeFill="accent1"/>
          </w:tcPr>
          <w:p w14:paraId="3026EB52" w14:textId="77777777" w:rsidR="00533216" w:rsidRPr="0059661E" w:rsidRDefault="00533216" w:rsidP="004D00C2">
            <w:pPr>
              <w:spacing w:after="0" w:line="240" w:lineRule="auto"/>
              <w:rPr>
                <w:rFonts w:eastAsia="Times New Roman" w:cstheme="minorHAnsi"/>
                <w:b/>
                <w:bCs/>
                <w:sz w:val="24"/>
                <w:szCs w:val="24"/>
              </w:rPr>
            </w:pPr>
            <w:bookmarkStart w:id="7" w:name="_Hlk80368720"/>
            <w:bookmarkEnd w:id="5"/>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F81BD" w:themeFill="accent1"/>
          </w:tcPr>
          <w:p w14:paraId="601E7A89" w14:textId="77777777" w:rsidR="00533216" w:rsidRPr="0059661E" w:rsidRDefault="00533216" w:rsidP="00AC513A">
            <w:pPr>
              <w:spacing w:after="0" w:line="240" w:lineRule="auto"/>
              <w:ind w:left="360"/>
              <w:jc w:val="center"/>
              <w:rPr>
                <w:rFonts w:eastAsia="Times New Roman" w:cstheme="minorHAnsi"/>
                <w:b/>
                <w:bCs/>
                <w:sz w:val="24"/>
                <w:szCs w:val="24"/>
              </w:rPr>
            </w:pPr>
            <w:r w:rsidRPr="0059661E">
              <w:rPr>
                <w:rFonts w:eastAsia="Times New Roman" w:cstheme="minorHAnsi"/>
                <w:b/>
                <w:bCs/>
                <w:sz w:val="24"/>
                <w:szCs w:val="24"/>
              </w:rPr>
              <w:t>Essential</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F81BD" w:themeFill="accent1"/>
          </w:tcPr>
          <w:p w14:paraId="0C4FBA21" w14:textId="77777777" w:rsidR="00533216" w:rsidRPr="0059661E" w:rsidRDefault="00533216" w:rsidP="00AC513A">
            <w:pPr>
              <w:spacing w:after="0" w:line="240" w:lineRule="auto"/>
              <w:ind w:left="360"/>
              <w:jc w:val="center"/>
              <w:rPr>
                <w:rFonts w:eastAsia="Times New Roman" w:cstheme="minorHAnsi"/>
                <w:b/>
                <w:bCs/>
                <w:sz w:val="24"/>
                <w:szCs w:val="24"/>
              </w:rPr>
            </w:pPr>
            <w:r>
              <w:rPr>
                <w:rFonts w:eastAsia="Times New Roman" w:cstheme="minorHAnsi"/>
                <w:b/>
                <w:bCs/>
                <w:sz w:val="24"/>
                <w:szCs w:val="24"/>
              </w:rPr>
              <w:t>Desirable</w:t>
            </w:r>
          </w:p>
        </w:tc>
      </w:tr>
      <w:tr w:rsidR="00533216" w:rsidRPr="00591596" w14:paraId="15A39FEC" w14:textId="77777777" w:rsidTr="29519D08">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54BAD8" w14:textId="77777777" w:rsidR="00533216" w:rsidRPr="0059661E" w:rsidRDefault="00533216" w:rsidP="004D00C2">
            <w:pPr>
              <w:spacing w:after="0" w:line="240" w:lineRule="auto"/>
              <w:rPr>
                <w:rFonts w:eastAsia="Times New Roman" w:cstheme="minorHAnsi"/>
                <w:sz w:val="24"/>
                <w:szCs w:val="24"/>
              </w:rPr>
            </w:pPr>
            <w:r w:rsidRPr="0059661E">
              <w:rPr>
                <w:rFonts w:eastAsia="Times New Roman" w:cstheme="minorHAnsi"/>
                <w:b/>
                <w:bCs/>
                <w:sz w:val="24"/>
                <w:szCs w:val="24"/>
              </w:rPr>
              <w:t>Education &amp; qualifications</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90DF49" w14:textId="69927E2A" w:rsidR="00533216" w:rsidRPr="00E14E1F" w:rsidRDefault="00E14E1F" w:rsidP="00073741">
            <w:pPr>
              <w:numPr>
                <w:ilvl w:val="0"/>
                <w:numId w:val="5"/>
              </w:numPr>
              <w:spacing w:after="0" w:line="240" w:lineRule="auto"/>
              <w:rPr>
                <w:rFonts w:eastAsia="Times New Roman" w:cstheme="minorHAnsi"/>
                <w:sz w:val="24"/>
                <w:szCs w:val="24"/>
              </w:rPr>
            </w:pPr>
            <w:r>
              <w:rPr>
                <w:rFonts w:eastAsia="Times New Roman" w:cstheme="minorHAnsi"/>
                <w:sz w:val="24"/>
                <w:szCs w:val="24"/>
              </w:rPr>
              <w:t>Educated to A-Level standard or equivalent.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B460357" w14:textId="7416F3A1" w:rsidR="00533216" w:rsidRPr="00C71E6D" w:rsidRDefault="00CF5E83" w:rsidP="00073741">
            <w:pPr>
              <w:pStyle w:val="NoSpacing"/>
              <w:numPr>
                <w:ilvl w:val="0"/>
                <w:numId w:val="5"/>
              </w:numPr>
              <w:rPr>
                <w:rFonts w:ascii="Calibri" w:eastAsia="Calibri" w:hAnsi="Calibri" w:cs="Calibri"/>
                <w:sz w:val="24"/>
                <w:szCs w:val="24"/>
              </w:rPr>
            </w:pPr>
            <w:r w:rsidRPr="00C71E6D">
              <w:rPr>
                <w:rFonts w:ascii="Calibri" w:eastAsia="Calibri" w:hAnsi="Calibri" w:cs="Calibri"/>
                <w:sz w:val="24"/>
                <w:szCs w:val="24"/>
              </w:rPr>
              <w:t>Relevant qualification in customer service, housing management or a related field</w:t>
            </w:r>
          </w:p>
          <w:p w14:paraId="15D4894A" w14:textId="6EFCD139" w:rsidR="00C71E6D" w:rsidRPr="00C71E6D" w:rsidRDefault="00C71E6D" w:rsidP="00073741">
            <w:pPr>
              <w:pStyle w:val="NoSpacing"/>
              <w:numPr>
                <w:ilvl w:val="0"/>
                <w:numId w:val="5"/>
              </w:numPr>
              <w:rPr>
                <w:rFonts w:ascii="Calibri" w:eastAsia="Calibri" w:hAnsi="Calibri" w:cs="Calibri"/>
                <w:sz w:val="24"/>
                <w:szCs w:val="24"/>
              </w:rPr>
            </w:pPr>
            <w:r>
              <w:rPr>
                <w:rFonts w:ascii="Calibri" w:eastAsia="Calibri" w:hAnsi="Calibri" w:cs="Calibri"/>
                <w:sz w:val="24"/>
                <w:szCs w:val="24"/>
              </w:rPr>
              <w:t xml:space="preserve">Experience of </w:t>
            </w:r>
            <w:r w:rsidR="00656E5C">
              <w:rPr>
                <w:rFonts w:ascii="Calibri" w:eastAsia="Calibri" w:hAnsi="Calibri" w:cs="Calibri"/>
                <w:sz w:val="24"/>
                <w:szCs w:val="24"/>
              </w:rPr>
              <w:t>managing anti-social behaviour</w:t>
            </w:r>
          </w:p>
        </w:tc>
      </w:tr>
      <w:tr w:rsidR="00533216" w:rsidRPr="00591596" w14:paraId="0C0B12EB" w14:textId="77777777" w:rsidTr="29519D08">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3AD183" w14:textId="77777777" w:rsidR="00533216" w:rsidRPr="0059661E" w:rsidRDefault="00533216" w:rsidP="004D00C2">
            <w:pPr>
              <w:numPr>
                <w:ilvl w:val="12"/>
                <w:numId w:val="0"/>
              </w:numPr>
              <w:spacing w:after="0" w:line="240" w:lineRule="auto"/>
              <w:rPr>
                <w:rFonts w:eastAsia="Times New Roman" w:cstheme="minorHAnsi"/>
                <w:sz w:val="24"/>
                <w:szCs w:val="24"/>
              </w:rPr>
            </w:pPr>
            <w:r>
              <w:rPr>
                <w:rFonts w:eastAsia="Times New Roman" w:cstheme="minorHAnsi"/>
                <w:b/>
                <w:bCs/>
                <w:sz w:val="24"/>
                <w:szCs w:val="24"/>
              </w:rPr>
              <w:t xml:space="preserve">Experience, knowledge &amp; </w:t>
            </w:r>
            <w:r w:rsidRPr="0059661E">
              <w:rPr>
                <w:rFonts w:eastAsia="Times New Roman" w:cstheme="minorHAnsi"/>
                <w:b/>
                <w:bCs/>
                <w:sz w:val="24"/>
                <w:szCs w:val="24"/>
              </w:rPr>
              <w:br/>
              <w:t>understanding</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5D6073" w14:textId="77777777" w:rsidR="00656E5C" w:rsidRPr="00012076" w:rsidRDefault="00656E5C" w:rsidP="00B85BA2">
            <w:pPr>
              <w:numPr>
                <w:ilvl w:val="0"/>
                <w:numId w:val="6"/>
              </w:numPr>
              <w:spacing w:after="0" w:line="240" w:lineRule="auto"/>
              <w:contextualSpacing/>
              <w:rPr>
                <w:rFonts w:cstheme="minorHAnsi"/>
                <w:sz w:val="24"/>
                <w:szCs w:val="24"/>
              </w:rPr>
            </w:pPr>
            <w:r w:rsidRPr="00656E5C">
              <w:rPr>
                <w:rFonts w:eastAsia="Times New Roman" w:cstheme="minorHAnsi"/>
                <w:sz w:val="24"/>
                <w:szCs w:val="24"/>
              </w:rPr>
              <w:t>Experience of working in social housing or similar environment</w:t>
            </w:r>
            <w:r>
              <w:rPr>
                <w:rFonts w:eastAsia="Times New Roman" w:cstheme="minorHAnsi"/>
                <w:sz w:val="24"/>
                <w:szCs w:val="24"/>
              </w:rPr>
              <w:t>.</w:t>
            </w:r>
          </w:p>
          <w:p w14:paraId="2198E3D4" w14:textId="18C26EFD" w:rsidR="00012076" w:rsidRPr="00012076" w:rsidRDefault="00012076" w:rsidP="00B85BA2">
            <w:pPr>
              <w:numPr>
                <w:ilvl w:val="0"/>
                <w:numId w:val="6"/>
              </w:numPr>
              <w:spacing w:after="0" w:line="240" w:lineRule="auto"/>
              <w:contextualSpacing/>
              <w:rPr>
                <w:rFonts w:cstheme="minorHAnsi"/>
                <w:sz w:val="24"/>
                <w:szCs w:val="24"/>
              </w:rPr>
            </w:pPr>
            <w:r>
              <w:rPr>
                <w:rFonts w:eastAsia="Times New Roman" w:cstheme="minorHAnsi"/>
                <w:sz w:val="24"/>
                <w:szCs w:val="24"/>
              </w:rPr>
              <w:t>Experience in identifying health and safety issues and taking action to resolve these.</w:t>
            </w:r>
          </w:p>
          <w:p w14:paraId="50AE129C" w14:textId="0AEB4693" w:rsidR="00012076" w:rsidRPr="00066087" w:rsidRDefault="00012076" w:rsidP="00066087">
            <w:pPr>
              <w:numPr>
                <w:ilvl w:val="0"/>
                <w:numId w:val="6"/>
              </w:numPr>
              <w:spacing w:after="0" w:line="240" w:lineRule="auto"/>
              <w:contextualSpacing/>
              <w:rPr>
                <w:rFonts w:cstheme="minorHAnsi"/>
                <w:sz w:val="24"/>
                <w:szCs w:val="24"/>
              </w:rPr>
            </w:pPr>
            <w:r>
              <w:rPr>
                <w:rFonts w:eastAsia="Times New Roman" w:cstheme="minorHAnsi"/>
                <w:sz w:val="24"/>
                <w:szCs w:val="24"/>
              </w:rPr>
              <w:t xml:space="preserve">Case management experience, working with the </w:t>
            </w:r>
            <w:proofErr w:type="gramStart"/>
            <w:r>
              <w:rPr>
                <w:rFonts w:eastAsia="Times New Roman" w:cstheme="minorHAnsi"/>
                <w:sz w:val="24"/>
                <w:szCs w:val="24"/>
              </w:rPr>
              <w:t>general public</w:t>
            </w:r>
            <w:proofErr w:type="gramEnd"/>
            <w:r>
              <w:rPr>
                <w:rFonts w:eastAsia="Times New Roman" w:cstheme="minorHAnsi"/>
                <w:sz w:val="24"/>
                <w:szCs w:val="24"/>
              </w:rPr>
              <w:t>.</w:t>
            </w:r>
          </w:p>
          <w:p w14:paraId="6FFDC4E3" w14:textId="67E67747" w:rsidR="00B85BA2" w:rsidRPr="00B85BA2" w:rsidRDefault="00B85BA2" w:rsidP="00B85BA2">
            <w:pPr>
              <w:pStyle w:val="NoSpacing"/>
              <w:numPr>
                <w:ilvl w:val="0"/>
                <w:numId w:val="6"/>
              </w:numPr>
              <w:rPr>
                <w:rFonts w:ascii="Calibri" w:eastAsia="Calibri" w:hAnsi="Calibri" w:cs="Calibri"/>
                <w:sz w:val="24"/>
                <w:szCs w:val="24"/>
              </w:rPr>
            </w:pPr>
            <w:r>
              <w:rPr>
                <w:rFonts w:ascii="Calibri" w:eastAsia="Calibri" w:hAnsi="Calibri" w:cs="Calibri"/>
                <w:sz w:val="24"/>
                <w:szCs w:val="24"/>
              </w:rPr>
              <w:t>A good knowledge of current best practice in social housing,</w:t>
            </w:r>
          </w:p>
          <w:p w14:paraId="1665F190" w14:textId="1B38E033" w:rsidR="003E51F6" w:rsidRPr="00656E5C" w:rsidRDefault="003E51F6" w:rsidP="00B85BA2">
            <w:pPr>
              <w:numPr>
                <w:ilvl w:val="0"/>
                <w:numId w:val="6"/>
              </w:numPr>
              <w:spacing w:after="0" w:line="240" w:lineRule="auto"/>
              <w:contextualSpacing/>
              <w:rPr>
                <w:rFonts w:cstheme="minorHAnsi"/>
                <w:sz w:val="24"/>
                <w:szCs w:val="24"/>
              </w:rPr>
            </w:pPr>
            <w:r w:rsidRPr="00656E5C">
              <w:rPr>
                <w:rFonts w:cstheme="minorHAnsi"/>
                <w:sz w:val="24"/>
                <w:szCs w:val="24"/>
              </w:rPr>
              <w:t>Experience of working with a range of different agencies or stakeholders and building relationships with them.</w:t>
            </w:r>
          </w:p>
          <w:p w14:paraId="5FF0CE0B" w14:textId="24F87B8E" w:rsidR="003E51F6" w:rsidRDefault="003E51F6" w:rsidP="00B85BA2">
            <w:pPr>
              <w:pStyle w:val="NoSpacing"/>
              <w:numPr>
                <w:ilvl w:val="0"/>
                <w:numId w:val="6"/>
              </w:numPr>
              <w:rPr>
                <w:rFonts w:cstheme="minorHAnsi"/>
                <w:sz w:val="24"/>
                <w:szCs w:val="24"/>
              </w:rPr>
            </w:pPr>
            <w:r w:rsidRPr="00DC1F11">
              <w:rPr>
                <w:rFonts w:cstheme="minorHAnsi"/>
                <w:sz w:val="24"/>
                <w:szCs w:val="24"/>
              </w:rPr>
              <w:t>A good working knowledge of relevant</w:t>
            </w:r>
            <w:r w:rsidR="00CD4EA9">
              <w:rPr>
                <w:rFonts w:cstheme="minorHAnsi"/>
                <w:sz w:val="24"/>
                <w:szCs w:val="24"/>
              </w:rPr>
              <w:t xml:space="preserve"> </w:t>
            </w:r>
            <w:r w:rsidRPr="00DC1F11">
              <w:rPr>
                <w:rFonts w:cstheme="minorHAnsi"/>
                <w:sz w:val="24"/>
                <w:szCs w:val="24"/>
              </w:rPr>
              <w:t>housing legislation.</w:t>
            </w:r>
          </w:p>
          <w:p w14:paraId="4C276C20" w14:textId="21FF093A" w:rsidR="00CD4EA9" w:rsidRDefault="00CD4EA9" w:rsidP="00B85BA2">
            <w:pPr>
              <w:pStyle w:val="NoSpacing"/>
              <w:numPr>
                <w:ilvl w:val="0"/>
                <w:numId w:val="6"/>
              </w:numPr>
              <w:rPr>
                <w:rFonts w:cstheme="minorHAnsi"/>
                <w:sz w:val="24"/>
                <w:szCs w:val="24"/>
              </w:rPr>
            </w:pPr>
            <w:r>
              <w:rPr>
                <w:rFonts w:cstheme="minorHAnsi"/>
                <w:sz w:val="24"/>
                <w:szCs w:val="24"/>
              </w:rPr>
              <w:t xml:space="preserve">An understanding of tenancy </w:t>
            </w:r>
            <w:r w:rsidR="0020602C">
              <w:rPr>
                <w:rFonts w:cstheme="minorHAnsi"/>
                <w:sz w:val="24"/>
                <w:szCs w:val="24"/>
              </w:rPr>
              <w:t>enforcement</w:t>
            </w:r>
            <w:r>
              <w:rPr>
                <w:rFonts w:cstheme="minorHAnsi"/>
                <w:sz w:val="24"/>
                <w:szCs w:val="24"/>
              </w:rPr>
              <w:t>.</w:t>
            </w:r>
          </w:p>
          <w:p w14:paraId="37D7E9FA" w14:textId="76BF004A" w:rsidR="00CD4EA9" w:rsidRDefault="00CD4EA9" w:rsidP="00B85BA2">
            <w:pPr>
              <w:pStyle w:val="NoSpacing"/>
              <w:numPr>
                <w:ilvl w:val="0"/>
                <w:numId w:val="6"/>
              </w:numPr>
              <w:rPr>
                <w:rFonts w:cstheme="minorHAnsi"/>
                <w:sz w:val="24"/>
                <w:szCs w:val="24"/>
              </w:rPr>
            </w:pPr>
            <w:r>
              <w:rPr>
                <w:rFonts w:cstheme="minorHAnsi"/>
                <w:sz w:val="24"/>
                <w:szCs w:val="24"/>
              </w:rPr>
              <w:t>Experience of working with witnesses and victims of crime and anti-social behaviour.</w:t>
            </w:r>
          </w:p>
          <w:p w14:paraId="43CFE892" w14:textId="65D2912F" w:rsidR="00CD4EA9" w:rsidRDefault="00CD4EA9" w:rsidP="00B85BA2">
            <w:pPr>
              <w:pStyle w:val="NoSpacing"/>
              <w:numPr>
                <w:ilvl w:val="0"/>
                <w:numId w:val="6"/>
              </w:numPr>
              <w:rPr>
                <w:rFonts w:cstheme="minorHAnsi"/>
                <w:sz w:val="24"/>
                <w:szCs w:val="24"/>
              </w:rPr>
            </w:pPr>
            <w:r>
              <w:rPr>
                <w:rFonts w:cstheme="minorHAnsi"/>
                <w:sz w:val="24"/>
                <w:szCs w:val="24"/>
              </w:rPr>
              <w:t>Experience of managing ASB</w:t>
            </w:r>
            <w:r w:rsidR="0020602C">
              <w:rPr>
                <w:rFonts w:cstheme="minorHAnsi"/>
                <w:sz w:val="24"/>
                <w:szCs w:val="24"/>
              </w:rPr>
              <w:t>, Hate Crime and/or Domestic Violence</w:t>
            </w:r>
            <w:r>
              <w:rPr>
                <w:rFonts w:cstheme="minorHAnsi"/>
                <w:sz w:val="24"/>
                <w:szCs w:val="24"/>
              </w:rPr>
              <w:t xml:space="preserve"> and success in dealing with </w:t>
            </w:r>
            <w:r w:rsidR="0020602C">
              <w:rPr>
                <w:rFonts w:cstheme="minorHAnsi"/>
                <w:sz w:val="24"/>
                <w:szCs w:val="24"/>
              </w:rPr>
              <w:t>these cases.</w:t>
            </w:r>
          </w:p>
          <w:p w14:paraId="50209BF5" w14:textId="36BBFDBF" w:rsidR="00533216" w:rsidRPr="00ED2DC8" w:rsidRDefault="00CC0603" w:rsidP="00B85BA2">
            <w:pPr>
              <w:pStyle w:val="NoSpacing"/>
              <w:numPr>
                <w:ilvl w:val="0"/>
                <w:numId w:val="6"/>
              </w:numPr>
              <w:rPr>
                <w:sz w:val="24"/>
                <w:szCs w:val="24"/>
              </w:rPr>
            </w:pPr>
            <w:r>
              <w:rPr>
                <w:sz w:val="24"/>
                <w:szCs w:val="24"/>
              </w:rPr>
              <w:t>Experience in utilising data systems, processing data and updating records in written and numerical format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F8F0771" w14:textId="0040FF12" w:rsidR="00533216" w:rsidRDefault="04AB0027" w:rsidP="0014427A">
            <w:pPr>
              <w:pStyle w:val="NoSpacing"/>
              <w:numPr>
                <w:ilvl w:val="0"/>
                <w:numId w:val="5"/>
              </w:numPr>
              <w:rPr>
                <w:rFonts w:ascii="Calibri" w:eastAsia="Calibri" w:hAnsi="Calibri" w:cs="Calibri"/>
                <w:sz w:val="24"/>
                <w:szCs w:val="24"/>
              </w:rPr>
            </w:pPr>
            <w:r w:rsidRPr="29519D08">
              <w:rPr>
                <w:rFonts w:ascii="Calibri" w:eastAsia="Calibri" w:hAnsi="Calibri" w:cs="Calibri"/>
                <w:sz w:val="24"/>
                <w:szCs w:val="24"/>
              </w:rPr>
              <w:t>Knowledge, experience or understanding of working with people with complex needs</w:t>
            </w:r>
          </w:p>
          <w:p w14:paraId="14A2191F" w14:textId="77777777" w:rsidR="0014427A" w:rsidRDefault="0014427A" w:rsidP="0014427A">
            <w:pPr>
              <w:pStyle w:val="NoSpacing"/>
              <w:numPr>
                <w:ilvl w:val="0"/>
                <w:numId w:val="5"/>
              </w:numPr>
              <w:rPr>
                <w:rFonts w:cstheme="minorHAnsi"/>
                <w:sz w:val="24"/>
                <w:szCs w:val="24"/>
              </w:rPr>
            </w:pPr>
            <w:r>
              <w:rPr>
                <w:rFonts w:cstheme="minorHAnsi"/>
                <w:sz w:val="24"/>
                <w:szCs w:val="24"/>
              </w:rPr>
              <w:t>Experience of representing an organisation in Court and knowledge of Court procedures.</w:t>
            </w:r>
          </w:p>
          <w:p w14:paraId="37C141EE" w14:textId="0EF885EB" w:rsidR="0014427A" w:rsidRPr="000F0BD4" w:rsidRDefault="0014427A" w:rsidP="00B85BA2">
            <w:pPr>
              <w:pStyle w:val="NoSpacing"/>
              <w:rPr>
                <w:rFonts w:ascii="Calibri" w:eastAsia="Calibri" w:hAnsi="Calibri" w:cs="Calibri"/>
                <w:sz w:val="24"/>
                <w:szCs w:val="24"/>
              </w:rPr>
            </w:pPr>
          </w:p>
        </w:tc>
      </w:tr>
      <w:tr w:rsidR="00533216" w:rsidRPr="00591596" w14:paraId="5A219479" w14:textId="77777777" w:rsidTr="29519D08">
        <w:trPr>
          <w:trHeight w:val="978"/>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E1717A" w14:textId="77777777" w:rsidR="00533216" w:rsidRPr="0059661E" w:rsidRDefault="00533216" w:rsidP="004D00C2">
            <w:pPr>
              <w:autoSpaceDE w:val="0"/>
              <w:autoSpaceDN w:val="0"/>
              <w:adjustRightInd w:val="0"/>
              <w:spacing w:after="0" w:line="240" w:lineRule="auto"/>
              <w:ind w:right="-188"/>
              <w:rPr>
                <w:rFonts w:eastAsia="Calibri" w:cstheme="minorHAnsi"/>
                <w:b/>
                <w:sz w:val="24"/>
                <w:szCs w:val="24"/>
              </w:rPr>
            </w:pPr>
            <w:r w:rsidRPr="0059661E">
              <w:rPr>
                <w:rFonts w:eastAsia="Calibri" w:cstheme="minorHAnsi"/>
                <w:b/>
                <w:sz w:val="24"/>
                <w:szCs w:val="24"/>
              </w:rPr>
              <w:t>Skills</w:t>
            </w:r>
            <w:r>
              <w:rPr>
                <w:rFonts w:eastAsia="Calibri" w:cstheme="minorHAnsi"/>
                <w:b/>
                <w:sz w:val="24"/>
                <w:szCs w:val="24"/>
              </w:rPr>
              <w:t xml:space="preserve"> &amp; abilities</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09846E" w14:textId="6F5FDE10" w:rsidR="00AC513A" w:rsidRPr="00ED2DC8" w:rsidRDefault="00ED2DC8" w:rsidP="00AB25CE">
            <w:pPr>
              <w:pStyle w:val="NoSpacing"/>
              <w:numPr>
                <w:ilvl w:val="0"/>
                <w:numId w:val="2"/>
              </w:numPr>
              <w:rPr>
                <w:rFonts w:eastAsia="Calibri" w:cstheme="minorHAnsi"/>
                <w:sz w:val="24"/>
                <w:szCs w:val="24"/>
              </w:rPr>
            </w:pPr>
            <w:r>
              <w:rPr>
                <w:rFonts w:cstheme="minorHAnsi"/>
                <w:sz w:val="24"/>
                <w:szCs w:val="24"/>
              </w:rPr>
              <w:t>Excellent communication and interpersonal skills</w:t>
            </w:r>
            <w:r w:rsidR="003432CE">
              <w:rPr>
                <w:rFonts w:cstheme="minorHAnsi"/>
                <w:sz w:val="24"/>
                <w:szCs w:val="24"/>
              </w:rPr>
              <w:t xml:space="preserve"> with a variety of audiences</w:t>
            </w:r>
          </w:p>
          <w:p w14:paraId="416FD11C" w14:textId="77777777" w:rsidR="00ED2DC8" w:rsidRPr="003432CE" w:rsidRDefault="00ED2DC8" w:rsidP="00AB25CE">
            <w:pPr>
              <w:pStyle w:val="NoSpacing"/>
              <w:numPr>
                <w:ilvl w:val="0"/>
                <w:numId w:val="2"/>
              </w:numPr>
              <w:rPr>
                <w:rFonts w:eastAsia="Calibri" w:cstheme="minorHAnsi"/>
                <w:sz w:val="24"/>
                <w:szCs w:val="24"/>
              </w:rPr>
            </w:pPr>
            <w:r>
              <w:rPr>
                <w:rFonts w:cstheme="minorHAnsi"/>
                <w:sz w:val="24"/>
                <w:szCs w:val="24"/>
              </w:rPr>
              <w:t>Strong problem solving</w:t>
            </w:r>
          </w:p>
          <w:p w14:paraId="56E69584" w14:textId="77777777" w:rsidR="003432CE" w:rsidRPr="003432CE" w:rsidRDefault="003432CE" w:rsidP="00AB25CE">
            <w:pPr>
              <w:pStyle w:val="NoSpacing"/>
              <w:numPr>
                <w:ilvl w:val="0"/>
                <w:numId w:val="2"/>
              </w:numPr>
              <w:rPr>
                <w:rFonts w:eastAsia="Calibri" w:cstheme="minorHAnsi"/>
                <w:sz w:val="24"/>
                <w:szCs w:val="24"/>
              </w:rPr>
            </w:pPr>
            <w:r>
              <w:rPr>
                <w:rFonts w:cstheme="minorHAnsi"/>
                <w:sz w:val="24"/>
                <w:szCs w:val="24"/>
              </w:rPr>
              <w:t>Highly organised</w:t>
            </w:r>
          </w:p>
          <w:p w14:paraId="098D7832" w14:textId="77777777" w:rsidR="003432CE" w:rsidRDefault="00721585" w:rsidP="00AB25CE">
            <w:pPr>
              <w:pStyle w:val="NoSpacing"/>
              <w:numPr>
                <w:ilvl w:val="0"/>
                <w:numId w:val="2"/>
              </w:numPr>
              <w:rPr>
                <w:rFonts w:eastAsia="Calibri" w:cstheme="minorHAnsi"/>
                <w:sz w:val="24"/>
                <w:szCs w:val="24"/>
              </w:rPr>
            </w:pPr>
            <w:r>
              <w:rPr>
                <w:rFonts w:eastAsia="Calibri" w:cstheme="minorHAnsi"/>
                <w:sz w:val="24"/>
                <w:szCs w:val="24"/>
              </w:rPr>
              <w:lastRenderedPageBreak/>
              <w:t>Ability to put the customer’s needs at the centre of service provision and a commitment to customer care</w:t>
            </w:r>
          </w:p>
          <w:p w14:paraId="440FC8DD" w14:textId="77777777" w:rsidR="00721585" w:rsidRDefault="00721585" w:rsidP="00AB25CE">
            <w:pPr>
              <w:pStyle w:val="NoSpacing"/>
              <w:numPr>
                <w:ilvl w:val="0"/>
                <w:numId w:val="2"/>
              </w:numPr>
              <w:rPr>
                <w:rFonts w:eastAsia="Calibri" w:cstheme="minorHAnsi"/>
                <w:sz w:val="24"/>
                <w:szCs w:val="24"/>
              </w:rPr>
            </w:pPr>
            <w:r>
              <w:rPr>
                <w:rFonts w:eastAsia="Calibri" w:cstheme="minorHAnsi"/>
                <w:sz w:val="24"/>
                <w:szCs w:val="24"/>
              </w:rPr>
              <w:t>Ability to work in a team as well as on own initiative</w:t>
            </w:r>
          </w:p>
          <w:p w14:paraId="6709D1C3" w14:textId="77777777" w:rsidR="00670F6D" w:rsidRDefault="00721585" w:rsidP="00AB25CE">
            <w:pPr>
              <w:pStyle w:val="NoSpacing"/>
              <w:numPr>
                <w:ilvl w:val="0"/>
                <w:numId w:val="2"/>
              </w:numPr>
              <w:rPr>
                <w:rFonts w:eastAsia="Calibri" w:cstheme="minorHAnsi"/>
                <w:sz w:val="24"/>
                <w:szCs w:val="24"/>
              </w:rPr>
            </w:pPr>
            <w:r>
              <w:rPr>
                <w:rFonts w:eastAsia="Calibri" w:cstheme="minorHAnsi"/>
                <w:sz w:val="24"/>
                <w:szCs w:val="24"/>
              </w:rPr>
              <w:t>Ability to prioritise work and deliver to tight deadlines</w:t>
            </w:r>
          </w:p>
          <w:p w14:paraId="0F472DDF" w14:textId="77777777" w:rsidR="00AB25CE" w:rsidRPr="00DC1F11" w:rsidRDefault="00AB25CE" w:rsidP="00AB25CE">
            <w:pPr>
              <w:pStyle w:val="NoSpacing"/>
              <w:numPr>
                <w:ilvl w:val="0"/>
                <w:numId w:val="2"/>
              </w:numPr>
              <w:rPr>
                <w:rFonts w:cstheme="minorHAnsi"/>
                <w:sz w:val="24"/>
                <w:szCs w:val="24"/>
              </w:rPr>
            </w:pPr>
            <w:r>
              <w:rPr>
                <w:rFonts w:cstheme="minorHAnsi"/>
                <w:sz w:val="24"/>
                <w:szCs w:val="24"/>
              </w:rPr>
              <w:t>Excellent</w:t>
            </w:r>
            <w:r w:rsidRPr="00DC1F11">
              <w:rPr>
                <w:rFonts w:cstheme="minorHAnsi"/>
                <w:sz w:val="24"/>
                <w:szCs w:val="24"/>
              </w:rPr>
              <w:t xml:space="preserve"> written and </w:t>
            </w:r>
            <w:r>
              <w:rPr>
                <w:rFonts w:cstheme="minorHAnsi"/>
                <w:sz w:val="24"/>
                <w:szCs w:val="24"/>
              </w:rPr>
              <w:t>verbal</w:t>
            </w:r>
            <w:r w:rsidRPr="00DC1F11">
              <w:rPr>
                <w:rFonts w:cstheme="minorHAnsi"/>
                <w:sz w:val="24"/>
                <w:szCs w:val="24"/>
              </w:rPr>
              <w:t xml:space="preserve"> communication skills</w:t>
            </w:r>
            <w:r>
              <w:rPr>
                <w:rFonts w:cstheme="minorHAnsi"/>
                <w:sz w:val="24"/>
                <w:szCs w:val="24"/>
              </w:rPr>
              <w:t>.</w:t>
            </w:r>
            <w:r w:rsidRPr="00DC1F11">
              <w:rPr>
                <w:rFonts w:cstheme="minorHAnsi"/>
                <w:sz w:val="24"/>
                <w:szCs w:val="24"/>
              </w:rPr>
              <w:t xml:space="preserve"> </w:t>
            </w:r>
          </w:p>
          <w:p w14:paraId="38B77730" w14:textId="77777777" w:rsidR="00AB25CE" w:rsidRPr="00DC1F11" w:rsidRDefault="00AB25CE" w:rsidP="00AB25CE">
            <w:pPr>
              <w:pStyle w:val="NoSpacing"/>
              <w:numPr>
                <w:ilvl w:val="0"/>
                <w:numId w:val="2"/>
              </w:numPr>
              <w:rPr>
                <w:rFonts w:cstheme="minorHAnsi"/>
                <w:sz w:val="24"/>
                <w:szCs w:val="24"/>
              </w:rPr>
            </w:pPr>
            <w:r w:rsidRPr="00DC1F11">
              <w:rPr>
                <w:rFonts w:cstheme="minorHAnsi"/>
                <w:sz w:val="24"/>
                <w:szCs w:val="24"/>
              </w:rPr>
              <w:t>Good negotiation and persuasion skills.</w:t>
            </w:r>
          </w:p>
          <w:p w14:paraId="71644899" w14:textId="77777777" w:rsidR="00AB25CE" w:rsidRPr="00EC200E" w:rsidRDefault="00AB25CE" w:rsidP="00AB25CE">
            <w:pPr>
              <w:pStyle w:val="ListParagraph"/>
              <w:numPr>
                <w:ilvl w:val="0"/>
                <w:numId w:val="2"/>
              </w:numPr>
              <w:spacing w:after="0" w:line="240" w:lineRule="auto"/>
              <w:rPr>
                <w:rFonts w:eastAsia="Calibri" w:cstheme="minorHAnsi"/>
                <w:sz w:val="24"/>
                <w:szCs w:val="24"/>
              </w:rPr>
            </w:pPr>
            <w:r w:rsidRPr="00DC1F11">
              <w:rPr>
                <w:rFonts w:cstheme="minorHAnsi"/>
                <w:sz w:val="24"/>
                <w:szCs w:val="24"/>
              </w:rPr>
              <w:t>Ability to form effective working relations</w:t>
            </w:r>
            <w:r>
              <w:rPr>
                <w:rFonts w:cstheme="minorHAnsi"/>
                <w:sz w:val="24"/>
                <w:szCs w:val="24"/>
              </w:rPr>
              <w:t>hips</w:t>
            </w:r>
            <w:r w:rsidRPr="00DC1F11">
              <w:rPr>
                <w:rFonts w:cstheme="minorHAnsi"/>
                <w:sz w:val="24"/>
                <w:szCs w:val="24"/>
              </w:rPr>
              <w:t xml:space="preserve"> with a range of community stakeholders</w:t>
            </w:r>
            <w:r>
              <w:rPr>
                <w:rFonts w:cstheme="minorHAnsi"/>
                <w:sz w:val="24"/>
                <w:szCs w:val="24"/>
              </w:rPr>
              <w:t>.</w:t>
            </w:r>
          </w:p>
          <w:p w14:paraId="2F41FF75" w14:textId="77777777" w:rsidR="00AB25CE" w:rsidRDefault="00AB25CE" w:rsidP="00AB25CE">
            <w:pPr>
              <w:numPr>
                <w:ilvl w:val="0"/>
                <w:numId w:val="2"/>
              </w:numPr>
              <w:spacing w:line="240" w:lineRule="auto"/>
              <w:contextualSpacing/>
              <w:rPr>
                <w:rFonts w:eastAsia="Calibri" w:cstheme="minorHAnsi"/>
                <w:sz w:val="24"/>
                <w:szCs w:val="24"/>
              </w:rPr>
            </w:pPr>
            <w:r>
              <w:rPr>
                <w:rFonts w:eastAsia="Calibri" w:cstheme="minorHAnsi"/>
                <w:sz w:val="24"/>
                <w:szCs w:val="24"/>
              </w:rPr>
              <w:t>Ability to remain calm and find appropriate resolutions when handling conflict.</w:t>
            </w:r>
          </w:p>
          <w:p w14:paraId="11F1F84F" w14:textId="77777777" w:rsidR="00AB25CE" w:rsidRDefault="00AB25CE" w:rsidP="00AB25CE">
            <w:pPr>
              <w:numPr>
                <w:ilvl w:val="0"/>
                <w:numId w:val="2"/>
              </w:numPr>
              <w:spacing w:line="240" w:lineRule="auto"/>
              <w:contextualSpacing/>
              <w:rPr>
                <w:rFonts w:eastAsia="Calibri" w:cstheme="minorHAnsi"/>
                <w:sz w:val="24"/>
                <w:szCs w:val="24"/>
              </w:rPr>
            </w:pPr>
            <w:r>
              <w:rPr>
                <w:rFonts w:eastAsia="Calibri" w:cstheme="minorHAnsi"/>
                <w:sz w:val="24"/>
                <w:szCs w:val="24"/>
              </w:rPr>
              <w:t>Ability to multi-task in a reactive environment.</w:t>
            </w:r>
          </w:p>
          <w:p w14:paraId="0ACFA926" w14:textId="77777777" w:rsidR="00AB25CE" w:rsidRDefault="00AB25CE" w:rsidP="00AB25CE">
            <w:pPr>
              <w:numPr>
                <w:ilvl w:val="0"/>
                <w:numId w:val="2"/>
              </w:numPr>
              <w:spacing w:line="240" w:lineRule="auto"/>
              <w:contextualSpacing/>
              <w:rPr>
                <w:rFonts w:eastAsia="Calibri" w:cstheme="minorHAnsi"/>
                <w:sz w:val="24"/>
                <w:szCs w:val="24"/>
              </w:rPr>
            </w:pPr>
            <w:r>
              <w:rPr>
                <w:rFonts w:eastAsia="Calibri" w:cstheme="minorHAnsi"/>
                <w:sz w:val="24"/>
                <w:szCs w:val="24"/>
              </w:rPr>
              <w:t>Experience of effectively monitoring and managing operational performance.</w:t>
            </w:r>
          </w:p>
          <w:p w14:paraId="75E4BA3A" w14:textId="4C04FFFB" w:rsidR="00AB25CE" w:rsidRPr="00AB25CE" w:rsidRDefault="00AB25CE" w:rsidP="00AB25CE">
            <w:pPr>
              <w:numPr>
                <w:ilvl w:val="0"/>
                <w:numId w:val="2"/>
              </w:numPr>
              <w:spacing w:line="240" w:lineRule="auto"/>
              <w:contextualSpacing/>
              <w:rPr>
                <w:rFonts w:eastAsia="Calibri" w:cstheme="minorHAnsi"/>
                <w:sz w:val="24"/>
                <w:szCs w:val="24"/>
              </w:rPr>
            </w:pPr>
            <w:r>
              <w:rPr>
                <w:rFonts w:eastAsia="Calibri" w:cstheme="minorHAnsi"/>
                <w:sz w:val="24"/>
                <w:szCs w:val="24"/>
              </w:rPr>
              <w:t>Ability to understand and communicate financial information, i.e. rent account information.</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92872" w14:textId="714D751A" w:rsidR="00533216" w:rsidRPr="00DC1F11" w:rsidRDefault="00533216" w:rsidP="00066087">
            <w:pPr>
              <w:pStyle w:val="NoSpacing"/>
            </w:pPr>
          </w:p>
        </w:tc>
      </w:tr>
      <w:tr w:rsidR="00533216" w:rsidRPr="00591596" w14:paraId="39AE68A4" w14:textId="77777777" w:rsidTr="29519D08">
        <w:trPr>
          <w:trHeight w:val="769"/>
          <w:jc w:val="center"/>
        </w:trPr>
        <w:tc>
          <w:tcPr>
            <w:tcW w:w="211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49D7D9" w14:textId="77777777" w:rsidR="00533216" w:rsidRPr="0059661E" w:rsidRDefault="00533216" w:rsidP="004D00C2">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Personal characteristics</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1BABF4C" w14:textId="77777777" w:rsidR="00C00C6F" w:rsidRDefault="00C00C6F" w:rsidP="00073741">
            <w:pPr>
              <w:pStyle w:val="ListParagraph"/>
              <w:numPr>
                <w:ilvl w:val="0"/>
                <w:numId w:val="4"/>
              </w:numPr>
              <w:spacing w:line="240" w:lineRule="auto"/>
              <w:rPr>
                <w:rFonts w:eastAsia="Calibri" w:cstheme="minorHAnsi"/>
                <w:sz w:val="24"/>
                <w:szCs w:val="24"/>
              </w:rPr>
            </w:pPr>
            <w:r>
              <w:rPr>
                <w:rFonts w:eastAsia="Calibri" w:cstheme="minorHAnsi"/>
                <w:sz w:val="24"/>
                <w:szCs w:val="24"/>
              </w:rPr>
              <w:t>Empathetic</w:t>
            </w:r>
          </w:p>
          <w:p w14:paraId="2768DDC2" w14:textId="77777777" w:rsidR="00C00C6F" w:rsidRDefault="00C00C6F" w:rsidP="00073741">
            <w:pPr>
              <w:pStyle w:val="ListParagraph"/>
              <w:numPr>
                <w:ilvl w:val="0"/>
                <w:numId w:val="4"/>
              </w:numPr>
              <w:spacing w:line="240" w:lineRule="auto"/>
              <w:rPr>
                <w:rFonts w:eastAsia="Calibri" w:cstheme="minorHAnsi"/>
                <w:sz w:val="24"/>
                <w:szCs w:val="24"/>
              </w:rPr>
            </w:pPr>
            <w:r>
              <w:rPr>
                <w:rFonts w:eastAsia="Calibri" w:cstheme="minorHAnsi"/>
                <w:sz w:val="24"/>
                <w:szCs w:val="24"/>
              </w:rPr>
              <w:t>Patient</w:t>
            </w:r>
          </w:p>
          <w:p w14:paraId="0CEA7D45" w14:textId="61A58EEC" w:rsidR="00533216" w:rsidRDefault="00533216" w:rsidP="00073741">
            <w:pPr>
              <w:pStyle w:val="ListParagraph"/>
              <w:numPr>
                <w:ilvl w:val="0"/>
                <w:numId w:val="4"/>
              </w:numPr>
              <w:spacing w:line="240" w:lineRule="auto"/>
              <w:rPr>
                <w:rFonts w:eastAsia="Calibri" w:cstheme="minorHAnsi"/>
                <w:sz w:val="24"/>
                <w:szCs w:val="24"/>
              </w:rPr>
            </w:pPr>
            <w:r>
              <w:rPr>
                <w:rFonts w:eastAsia="Calibri" w:cstheme="minorHAnsi"/>
                <w:sz w:val="24"/>
                <w:szCs w:val="24"/>
              </w:rPr>
              <w:t>Adaptable to change</w:t>
            </w:r>
          </w:p>
          <w:p w14:paraId="1AD486F3" w14:textId="719C7708" w:rsidR="00533216" w:rsidRDefault="00533216" w:rsidP="00073741">
            <w:pPr>
              <w:pStyle w:val="ListParagraph"/>
              <w:numPr>
                <w:ilvl w:val="0"/>
                <w:numId w:val="4"/>
              </w:numPr>
              <w:spacing w:line="240" w:lineRule="auto"/>
              <w:rPr>
                <w:rFonts w:eastAsia="Calibri" w:cstheme="minorHAnsi"/>
                <w:sz w:val="24"/>
                <w:szCs w:val="24"/>
              </w:rPr>
            </w:pPr>
            <w:r>
              <w:rPr>
                <w:rFonts w:eastAsia="Calibri" w:cstheme="minorHAnsi"/>
                <w:sz w:val="24"/>
                <w:szCs w:val="24"/>
              </w:rPr>
              <w:t>Can do attitude</w:t>
            </w:r>
          </w:p>
          <w:p w14:paraId="6649EBAC" w14:textId="1A8F62A6" w:rsidR="00533216" w:rsidRDefault="00533216" w:rsidP="00073741">
            <w:pPr>
              <w:pStyle w:val="ListParagraph"/>
              <w:numPr>
                <w:ilvl w:val="0"/>
                <w:numId w:val="4"/>
              </w:numPr>
              <w:spacing w:line="240" w:lineRule="auto"/>
              <w:rPr>
                <w:rFonts w:eastAsia="Calibri" w:cstheme="minorHAnsi"/>
                <w:sz w:val="24"/>
                <w:szCs w:val="24"/>
              </w:rPr>
            </w:pPr>
            <w:r>
              <w:rPr>
                <w:rFonts w:eastAsia="Calibri" w:cstheme="minorHAnsi"/>
                <w:sz w:val="24"/>
                <w:szCs w:val="24"/>
              </w:rPr>
              <w:t>Keen eye for detail</w:t>
            </w:r>
          </w:p>
          <w:p w14:paraId="3CE305B1" w14:textId="6F5C7307" w:rsidR="00533216" w:rsidRDefault="00670F6D" w:rsidP="00073741">
            <w:pPr>
              <w:pStyle w:val="ListParagraph"/>
              <w:numPr>
                <w:ilvl w:val="0"/>
                <w:numId w:val="4"/>
              </w:numPr>
              <w:spacing w:line="240" w:lineRule="auto"/>
              <w:rPr>
                <w:rFonts w:eastAsia="Calibri" w:cstheme="minorHAnsi"/>
                <w:sz w:val="24"/>
                <w:szCs w:val="24"/>
              </w:rPr>
            </w:pPr>
            <w:r>
              <w:rPr>
                <w:rFonts w:eastAsia="Calibri" w:cstheme="minorHAnsi"/>
                <w:sz w:val="24"/>
                <w:szCs w:val="24"/>
              </w:rPr>
              <w:t>Resilient and able to handle challenging situations calmly</w:t>
            </w:r>
          </w:p>
          <w:p w14:paraId="6C5E39D4" w14:textId="454C944D" w:rsidR="00533216" w:rsidRDefault="00533216" w:rsidP="00073741">
            <w:pPr>
              <w:pStyle w:val="ListParagraph"/>
              <w:numPr>
                <w:ilvl w:val="0"/>
                <w:numId w:val="4"/>
              </w:numPr>
              <w:spacing w:line="240" w:lineRule="auto"/>
              <w:rPr>
                <w:rFonts w:eastAsia="Calibri" w:cstheme="minorHAnsi"/>
                <w:sz w:val="24"/>
                <w:szCs w:val="24"/>
              </w:rPr>
            </w:pPr>
            <w:r>
              <w:rPr>
                <w:rFonts w:eastAsia="Calibri" w:cstheme="minorHAnsi"/>
                <w:sz w:val="24"/>
                <w:szCs w:val="24"/>
              </w:rPr>
              <w:t>Motivated</w:t>
            </w:r>
            <w:r w:rsidR="00915EAF">
              <w:rPr>
                <w:rFonts w:eastAsia="Calibri" w:cstheme="minorHAnsi"/>
                <w:sz w:val="24"/>
                <w:szCs w:val="24"/>
              </w:rPr>
              <w:t xml:space="preserve"> to deliver for our customers</w:t>
            </w:r>
          </w:p>
          <w:p w14:paraId="558C240B" w14:textId="08ECE023" w:rsidR="003D1EA9" w:rsidRDefault="003D1EA9" w:rsidP="00073741">
            <w:pPr>
              <w:pStyle w:val="ListParagraph"/>
              <w:numPr>
                <w:ilvl w:val="0"/>
                <w:numId w:val="4"/>
              </w:numPr>
              <w:spacing w:line="240" w:lineRule="auto"/>
              <w:rPr>
                <w:rFonts w:eastAsia="Calibri" w:cstheme="minorHAnsi"/>
                <w:sz w:val="24"/>
                <w:szCs w:val="24"/>
              </w:rPr>
            </w:pPr>
            <w:r>
              <w:rPr>
                <w:rFonts w:eastAsia="Calibri" w:cstheme="minorHAnsi"/>
                <w:sz w:val="24"/>
                <w:szCs w:val="24"/>
              </w:rPr>
              <w:t>Discrete and maintains confidentiality and handles sensitive information with care</w:t>
            </w:r>
          </w:p>
          <w:p w14:paraId="1C5CE4EF" w14:textId="24C7D120" w:rsidR="003D1EA9" w:rsidRDefault="003D1EA9" w:rsidP="00073741">
            <w:pPr>
              <w:pStyle w:val="ListParagraph"/>
              <w:numPr>
                <w:ilvl w:val="0"/>
                <w:numId w:val="4"/>
              </w:numPr>
              <w:spacing w:line="240" w:lineRule="auto"/>
              <w:rPr>
                <w:rFonts w:eastAsia="Calibri" w:cstheme="minorHAnsi"/>
                <w:sz w:val="24"/>
                <w:szCs w:val="24"/>
              </w:rPr>
            </w:pPr>
            <w:r>
              <w:rPr>
                <w:rFonts w:eastAsia="Calibri" w:cstheme="minorHAnsi"/>
                <w:sz w:val="24"/>
                <w:szCs w:val="24"/>
              </w:rPr>
              <w:t>Collaborative and creates a supportive work environment</w:t>
            </w:r>
          </w:p>
          <w:p w14:paraId="75DD74BF" w14:textId="67A4494C" w:rsidR="00FB2E55" w:rsidRPr="00915EAF" w:rsidRDefault="00EA11CB" w:rsidP="00073741">
            <w:pPr>
              <w:pStyle w:val="ListParagraph"/>
              <w:numPr>
                <w:ilvl w:val="0"/>
                <w:numId w:val="4"/>
              </w:numPr>
              <w:spacing w:after="0" w:line="240" w:lineRule="auto"/>
              <w:ind w:left="357" w:hanging="357"/>
              <w:rPr>
                <w:rFonts w:eastAsia="Calibri"/>
                <w:sz w:val="24"/>
                <w:szCs w:val="24"/>
              </w:rPr>
            </w:pPr>
            <w:r>
              <w:rPr>
                <w:rFonts w:eastAsia="Calibri"/>
                <w:sz w:val="24"/>
                <w:szCs w:val="24"/>
              </w:rPr>
              <w:lastRenderedPageBreak/>
              <w:t>Proactive and self-motivated, with a continuous improvement mindset</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D4B19B" w14:textId="77777777" w:rsidR="00533216" w:rsidRPr="00DC1F11" w:rsidRDefault="00533216" w:rsidP="00D03858">
            <w:pPr>
              <w:pStyle w:val="NoSpacing"/>
              <w:ind w:left="360"/>
              <w:rPr>
                <w:rFonts w:cstheme="minorHAnsi"/>
                <w:sz w:val="24"/>
                <w:szCs w:val="24"/>
              </w:rPr>
            </w:pPr>
          </w:p>
        </w:tc>
      </w:tr>
      <w:tr w:rsidR="00533216" w:rsidRPr="00591596" w14:paraId="54EEC49B" w14:textId="77777777" w:rsidTr="29519D08">
        <w:trPr>
          <w:trHeight w:val="769"/>
          <w:jc w:val="center"/>
        </w:trPr>
        <w:tc>
          <w:tcPr>
            <w:tcW w:w="2119" w:type="dxa"/>
            <w:tcBorders>
              <w:top w:val="single" w:sz="6" w:space="0" w:color="000000" w:themeColor="text1"/>
              <w:left w:val="single" w:sz="6" w:space="0" w:color="000000" w:themeColor="text1"/>
              <w:right w:val="single" w:sz="6" w:space="0" w:color="000000" w:themeColor="text1"/>
            </w:tcBorders>
          </w:tcPr>
          <w:p w14:paraId="72F1338B" w14:textId="77777777" w:rsidR="00533216" w:rsidRPr="0059661E" w:rsidRDefault="00533216" w:rsidP="004D00C2">
            <w:pPr>
              <w:autoSpaceDE w:val="0"/>
              <w:autoSpaceDN w:val="0"/>
              <w:adjustRightInd w:val="0"/>
              <w:spacing w:after="0" w:line="240" w:lineRule="auto"/>
              <w:ind w:right="-188"/>
              <w:rPr>
                <w:rFonts w:eastAsia="Calibri" w:cstheme="minorHAnsi"/>
                <w:b/>
                <w:sz w:val="24"/>
                <w:szCs w:val="24"/>
              </w:rPr>
            </w:pPr>
            <w:r>
              <w:rPr>
                <w:rFonts w:eastAsia="Calibri" w:cstheme="minorHAnsi"/>
                <w:b/>
                <w:sz w:val="24"/>
                <w:szCs w:val="24"/>
              </w:rPr>
              <w:t>Other</w:t>
            </w:r>
          </w:p>
        </w:tc>
        <w:tc>
          <w:tcPr>
            <w:tcW w:w="368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1E5CBF" w14:textId="77777777" w:rsidR="00533216" w:rsidRDefault="00B235CF" w:rsidP="00073741">
            <w:pPr>
              <w:numPr>
                <w:ilvl w:val="0"/>
                <w:numId w:val="1"/>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A flexible approach to working hours to support resident engagement or community development events</w:t>
            </w:r>
          </w:p>
          <w:p w14:paraId="7E65E764" w14:textId="77777777" w:rsidR="00893E03" w:rsidRDefault="00893E03" w:rsidP="00073741">
            <w:pPr>
              <w:numPr>
                <w:ilvl w:val="0"/>
                <w:numId w:val="1"/>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Valid UK Driving Licence.</w:t>
            </w:r>
          </w:p>
          <w:p w14:paraId="57BD8D4E" w14:textId="77777777" w:rsidR="00893E03" w:rsidRDefault="00893E03" w:rsidP="00073741">
            <w:pPr>
              <w:numPr>
                <w:ilvl w:val="0"/>
                <w:numId w:val="1"/>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Clear DBS check.</w:t>
            </w:r>
          </w:p>
          <w:p w14:paraId="3F5EE97E" w14:textId="56656409" w:rsidR="00893E03" w:rsidRPr="00D157CB" w:rsidRDefault="00893E03" w:rsidP="00073741">
            <w:pPr>
              <w:numPr>
                <w:ilvl w:val="0"/>
                <w:numId w:val="1"/>
              </w:numPr>
              <w:autoSpaceDE w:val="0"/>
              <w:autoSpaceDN w:val="0"/>
              <w:adjustRightInd w:val="0"/>
              <w:spacing w:after="0" w:line="240" w:lineRule="auto"/>
              <w:ind w:right="34"/>
              <w:rPr>
                <w:rFonts w:eastAsia="Calibri" w:cstheme="minorHAnsi"/>
                <w:sz w:val="24"/>
                <w:szCs w:val="24"/>
              </w:rPr>
            </w:pPr>
            <w:r>
              <w:rPr>
                <w:rFonts w:eastAsia="Calibri" w:cstheme="minorHAnsi"/>
                <w:sz w:val="24"/>
                <w:szCs w:val="24"/>
              </w:rPr>
              <w:t>Ability to travel independently to visit customers and properties across our stock</w:t>
            </w:r>
            <w:r w:rsidR="00462168">
              <w:rPr>
                <w:rFonts w:eastAsia="Calibri" w:cstheme="minorHAnsi"/>
                <w:sz w:val="24"/>
                <w:szCs w:val="24"/>
              </w:rPr>
              <w:t xml:space="preserve"> (pool cars are available).</w:t>
            </w:r>
          </w:p>
        </w:tc>
        <w:tc>
          <w:tcPr>
            <w:tcW w:w="340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3059B8" w14:textId="084D8EBD" w:rsidR="00F50929" w:rsidRPr="00A671D0" w:rsidRDefault="00F50929" w:rsidP="00120623">
            <w:pPr>
              <w:autoSpaceDE w:val="0"/>
              <w:autoSpaceDN w:val="0"/>
              <w:adjustRightInd w:val="0"/>
              <w:spacing w:after="0" w:line="240" w:lineRule="auto"/>
              <w:ind w:right="34"/>
              <w:rPr>
                <w:rFonts w:eastAsia="Calibri" w:cstheme="minorHAnsi"/>
                <w:sz w:val="24"/>
                <w:szCs w:val="24"/>
              </w:rPr>
            </w:pPr>
          </w:p>
        </w:tc>
      </w:tr>
    </w:tbl>
    <w:p w14:paraId="66F94333" w14:textId="77777777" w:rsidR="00533216" w:rsidRDefault="00533216" w:rsidP="00533216">
      <w:pPr>
        <w:rPr>
          <w:rFonts w:cs="Arial"/>
          <w:sz w:val="24"/>
          <w:szCs w:val="24"/>
        </w:rPr>
      </w:pPr>
    </w:p>
    <w:bookmarkEnd w:id="7"/>
    <w:p w14:paraId="0393F404" w14:textId="77777777" w:rsidR="00533216" w:rsidRPr="00B55492" w:rsidRDefault="00533216" w:rsidP="00533216">
      <w:pPr>
        <w:spacing w:after="0" w:line="240" w:lineRule="auto"/>
        <w:rPr>
          <w:rFonts w:cs="Arial"/>
          <w:sz w:val="24"/>
          <w:szCs w:val="24"/>
        </w:rPr>
      </w:pPr>
    </w:p>
    <w:p w14:paraId="144EDAA7" w14:textId="77777777" w:rsidR="00533216" w:rsidRPr="00992F6E" w:rsidRDefault="00533216" w:rsidP="00533216">
      <w:pPr>
        <w:pStyle w:val="BodyText2"/>
        <w:spacing w:line="240" w:lineRule="auto"/>
        <w:jc w:val="both"/>
        <w:rPr>
          <w:rFonts w:cstheme="minorHAnsi"/>
          <w:b/>
          <w:bCs/>
          <w:szCs w:val="24"/>
        </w:rPr>
      </w:pPr>
    </w:p>
    <w:p w14:paraId="06F7BC14" w14:textId="77777777" w:rsidR="00EC200E" w:rsidRPr="00EC200E" w:rsidRDefault="00EC200E" w:rsidP="00EC200E">
      <w:pPr>
        <w:tabs>
          <w:tab w:val="num" w:pos="1418"/>
        </w:tabs>
        <w:overflowPunct w:val="0"/>
        <w:autoSpaceDE w:val="0"/>
        <w:autoSpaceDN w:val="0"/>
        <w:adjustRightInd w:val="0"/>
        <w:spacing w:after="0" w:line="240" w:lineRule="auto"/>
        <w:textAlignment w:val="baseline"/>
        <w:rPr>
          <w:sz w:val="8"/>
          <w:szCs w:val="8"/>
        </w:rPr>
      </w:pPr>
    </w:p>
    <w:p w14:paraId="29361EC3" w14:textId="1D95323A" w:rsidR="00735065" w:rsidRDefault="00735065" w:rsidP="00EC200E">
      <w:pPr>
        <w:rPr>
          <w:rFonts w:cs="Arial"/>
          <w:sz w:val="24"/>
          <w:szCs w:val="24"/>
        </w:rPr>
      </w:pPr>
    </w:p>
    <w:sectPr w:rsidR="00735065" w:rsidSect="00FB2E55">
      <w:pgSz w:w="11906" w:h="16838" w:code="9"/>
      <w:pgMar w:top="1440" w:right="1274"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grOptima">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con">
    <w:altName w:val="Calibri"/>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3B075DE"/>
    <w:lvl w:ilvl="0">
      <w:numFmt w:val="decimal"/>
      <w:lvlText w:val="*"/>
      <w:lvlJc w:val="left"/>
    </w:lvl>
  </w:abstractNum>
  <w:abstractNum w:abstractNumId="1" w15:restartNumberingAfterBreak="0">
    <w:nsid w:val="07115669"/>
    <w:multiLevelType w:val="hybridMultilevel"/>
    <w:tmpl w:val="28EC2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A71667E"/>
    <w:multiLevelType w:val="hybridMultilevel"/>
    <w:tmpl w:val="B6A0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4470EF"/>
    <w:multiLevelType w:val="multilevel"/>
    <w:tmpl w:val="A914F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BF5CC2"/>
    <w:multiLevelType w:val="hybridMultilevel"/>
    <w:tmpl w:val="B65EEB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6590D0A"/>
    <w:multiLevelType w:val="hybridMultilevel"/>
    <w:tmpl w:val="E90A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62BD"/>
    <w:multiLevelType w:val="hybridMultilevel"/>
    <w:tmpl w:val="809A01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3128AA"/>
    <w:multiLevelType w:val="hybridMultilevel"/>
    <w:tmpl w:val="77F694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BE662B4"/>
    <w:multiLevelType w:val="hybridMultilevel"/>
    <w:tmpl w:val="B4B4D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E90D4E"/>
    <w:multiLevelType w:val="multilevel"/>
    <w:tmpl w:val="2B666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97683"/>
    <w:multiLevelType w:val="hybridMultilevel"/>
    <w:tmpl w:val="A14C6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EA026C"/>
    <w:multiLevelType w:val="hybridMultilevel"/>
    <w:tmpl w:val="AC6E9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14091E"/>
    <w:multiLevelType w:val="hybridMultilevel"/>
    <w:tmpl w:val="06FAE760"/>
    <w:lvl w:ilvl="0" w:tplc="93B075DE">
      <w:numFmt w:val="bullet"/>
      <w:lvlText w:val=""/>
      <w:legacy w:legacy="1" w:legacySpace="0" w:legacyIndent="360"/>
      <w:lvlJc w:val="left"/>
      <w:pPr>
        <w:ind w:left="36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7678359">
    <w:abstractNumId w:val="1"/>
  </w:num>
  <w:num w:numId="2" w16cid:durableId="1848665819">
    <w:abstractNumId w:val="12"/>
  </w:num>
  <w:num w:numId="3" w16cid:durableId="2101488767">
    <w:abstractNumId w:val="5"/>
  </w:num>
  <w:num w:numId="4" w16cid:durableId="1376781200">
    <w:abstractNumId w:val="2"/>
  </w:num>
  <w:num w:numId="5" w16cid:durableId="130482561">
    <w:abstractNumId w:val="11"/>
  </w:num>
  <w:num w:numId="6" w16cid:durableId="1436749162">
    <w:abstractNumId w:val="8"/>
  </w:num>
  <w:num w:numId="7" w16cid:durableId="526404326">
    <w:abstractNumId w:val="4"/>
  </w:num>
  <w:num w:numId="8" w16cid:durableId="184752584">
    <w:abstractNumId w:val="3"/>
  </w:num>
  <w:num w:numId="9" w16cid:durableId="756292387">
    <w:abstractNumId w:val="10"/>
  </w:num>
  <w:num w:numId="10" w16cid:durableId="338852918">
    <w:abstractNumId w:val="0"/>
    <w:lvlOverride w:ilvl="0">
      <w:lvl w:ilvl="0">
        <w:numFmt w:val="bullet"/>
        <w:lvlText w:val=""/>
        <w:legacy w:legacy="1" w:legacySpace="0" w:legacyIndent="360"/>
        <w:lvlJc w:val="left"/>
        <w:pPr>
          <w:ind w:left="360" w:hanging="360"/>
        </w:pPr>
        <w:rPr>
          <w:rFonts w:ascii="Symbol" w:hAnsi="Symbol" w:cs="Symbol" w:hint="default"/>
        </w:rPr>
      </w:lvl>
    </w:lvlOverride>
  </w:num>
  <w:num w:numId="11" w16cid:durableId="2059938568">
    <w:abstractNumId w:val="7"/>
  </w:num>
  <w:num w:numId="12" w16cid:durableId="1273509635">
    <w:abstractNumId w:val="6"/>
  </w:num>
  <w:num w:numId="13" w16cid:durableId="30108308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E3"/>
    <w:rsid w:val="00001D54"/>
    <w:rsid w:val="000025B2"/>
    <w:rsid w:val="00003960"/>
    <w:rsid w:val="00012076"/>
    <w:rsid w:val="00027EA1"/>
    <w:rsid w:val="00030333"/>
    <w:rsid w:val="000614D4"/>
    <w:rsid w:val="00064AF4"/>
    <w:rsid w:val="00066087"/>
    <w:rsid w:val="000733C6"/>
    <w:rsid w:val="00073741"/>
    <w:rsid w:val="00083413"/>
    <w:rsid w:val="00084DD8"/>
    <w:rsid w:val="00090659"/>
    <w:rsid w:val="000C077C"/>
    <w:rsid w:val="000C294F"/>
    <w:rsid w:val="000C5331"/>
    <w:rsid w:val="000C6E60"/>
    <w:rsid w:val="000C7F54"/>
    <w:rsid w:val="000D43AB"/>
    <w:rsid w:val="000E6209"/>
    <w:rsid w:val="000E7DDB"/>
    <w:rsid w:val="000F0BD4"/>
    <w:rsid w:val="000F62ED"/>
    <w:rsid w:val="00120623"/>
    <w:rsid w:val="00124D63"/>
    <w:rsid w:val="0014427A"/>
    <w:rsid w:val="001709E7"/>
    <w:rsid w:val="00181011"/>
    <w:rsid w:val="00183B44"/>
    <w:rsid w:val="0019042D"/>
    <w:rsid w:val="001A0495"/>
    <w:rsid w:val="001B6F8E"/>
    <w:rsid w:val="001D50CF"/>
    <w:rsid w:val="001D621A"/>
    <w:rsid w:val="0020171A"/>
    <w:rsid w:val="0020235C"/>
    <w:rsid w:val="002052E8"/>
    <w:rsid w:val="0020602C"/>
    <w:rsid w:val="002110EB"/>
    <w:rsid w:val="00214CF5"/>
    <w:rsid w:val="00220120"/>
    <w:rsid w:val="002232BB"/>
    <w:rsid w:val="00226E22"/>
    <w:rsid w:val="00252042"/>
    <w:rsid w:val="00276509"/>
    <w:rsid w:val="00277322"/>
    <w:rsid w:val="00296DDD"/>
    <w:rsid w:val="002A122D"/>
    <w:rsid w:val="002B7BE8"/>
    <w:rsid w:val="002D143C"/>
    <w:rsid w:val="002E1EB8"/>
    <w:rsid w:val="002F0BF4"/>
    <w:rsid w:val="002F1A7D"/>
    <w:rsid w:val="002F1E59"/>
    <w:rsid w:val="00304594"/>
    <w:rsid w:val="0030565B"/>
    <w:rsid w:val="0030641C"/>
    <w:rsid w:val="003064E4"/>
    <w:rsid w:val="00311792"/>
    <w:rsid w:val="00317C59"/>
    <w:rsid w:val="0032688F"/>
    <w:rsid w:val="00326FB3"/>
    <w:rsid w:val="0033165A"/>
    <w:rsid w:val="003345E8"/>
    <w:rsid w:val="0033584B"/>
    <w:rsid w:val="00337CCA"/>
    <w:rsid w:val="003407DC"/>
    <w:rsid w:val="003432CE"/>
    <w:rsid w:val="003463FC"/>
    <w:rsid w:val="00346F4C"/>
    <w:rsid w:val="003561CF"/>
    <w:rsid w:val="00356C3C"/>
    <w:rsid w:val="00367D9E"/>
    <w:rsid w:val="00370D55"/>
    <w:rsid w:val="00372308"/>
    <w:rsid w:val="0037557B"/>
    <w:rsid w:val="003805C3"/>
    <w:rsid w:val="00395DB8"/>
    <w:rsid w:val="00396B45"/>
    <w:rsid w:val="00396BAD"/>
    <w:rsid w:val="003A1698"/>
    <w:rsid w:val="003B6CF8"/>
    <w:rsid w:val="003C402D"/>
    <w:rsid w:val="003D1EA9"/>
    <w:rsid w:val="003E51F6"/>
    <w:rsid w:val="003E6E70"/>
    <w:rsid w:val="00400CAF"/>
    <w:rsid w:val="0040552E"/>
    <w:rsid w:val="004175C6"/>
    <w:rsid w:val="0043343D"/>
    <w:rsid w:val="004351A1"/>
    <w:rsid w:val="0044096A"/>
    <w:rsid w:val="0044607B"/>
    <w:rsid w:val="00455FE6"/>
    <w:rsid w:val="00462168"/>
    <w:rsid w:val="0048608E"/>
    <w:rsid w:val="00496630"/>
    <w:rsid w:val="004A1FB7"/>
    <w:rsid w:val="004A3ED9"/>
    <w:rsid w:val="004A467D"/>
    <w:rsid w:val="004A734B"/>
    <w:rsid w:val="004B2A8D"/>
    <w:rsid w:val="004C2408"/>
    <w:rsid w:val="004C2968"/>
    <w:rsid w:val="004D0D48"/>
    <w:rsid w:val="004D522B"/>
    <w:rsid w:val="004D767D"/>
    <w:rsid w:val="004E0802"/>
    <w:rsid w:val="004E120F"/>
    <w:rsid w:val="00500CF2"/>
    <w:rsid w:val="005078C4"/>
    <w:rsid w:val="00511D30"/>
    <w:rsid w:val="00512A08"/>
    <w:rsid w:val="00521E4D"/>
    <w:rsid w:val="005232C1"/>
    <w:rsid w:val="00524FEC"/>
    <w:rsid w:val="005326CB"/>
    <w:rsid w:val="00533216"/>
    <w:rsid w:val="005338BB"/>
    <w:rsid w:val="0053663D"/>
    <w:rsid w:val="00543B9F"/>
    <w:rsid w:val="00546A0D"/>
    <w:rsid w:val="00547D52"/>
    <w:rsid w:val="0055193A"/>
    <w:rsid w:val="00553345"/>
    <w:rsid w:val="005540C0"/>
    <w:rsid w:val="005614B5"/>
    <w:rsid w:val="00561C02"/>
    <w:rsid w:val="005644B8"/>
    <w:rsid w:val="005662B9"/>
    <w:rsid w:val="00577818"/>
    <w:rsid w:val="00581FE3"/>
    <w:rsid w:val="00586CFC"/>
    <w:rsid w:val="005A40E4"/>
    <w:rsid w:val="005B7AE3"/>
    <w:rsid w:val="005E2121"/>
    <w:rsid w:val="005F0454"/>
    <w:rsid w:val="00600B3F"/>
    <w:rsid w:val="0061194D"/>
    <w:rsid w:val="0061577A"/>
    <w:rsid w:val="0061675B"/>
    <w:rsid w:val="00644567"/>
    <w:rsid w:val="00646913"/>
    <w:rsid w:val="00656E5C"/>
    <w:rsid w:val="006628E4"/>
    <w:rsid w:val="0066676B"/>
    <w:rsid w:val="00670F6D"/>
    <w:rsid w:val="00696C0B"/>
    <w:rsid w:val="0069735E"/>
    <w:rsid w:val="006A5512"/>
    <w:rsid w:val="006A7365"/>
    <w:rsid w:val="006B309B"/>
    <w:rsid w:val="006C125F"/>
    <w:rsid w:val="006C4D5B"/>
    <w:rsid w:val="006F7F5A"/>
    <w:rsid w:val="00700576"/>
    <w:rsid w:val="00721585"/>
    <w:rsid w:val="00735065"/>
    <w:rsid w:val="00753621"/>
    <w:rsid w:val="00756825"/>
    <w:rsid w:val="0076086F"/>
    <w:rsid w:val="00765BF9"/>
    <w:rsid w:val="00782814"/>
    <w:rsid w:val="0079331B"/>
    <w:rsid w:val="007950A0"/>
    <w:rsid w:val="007A05E0"/>
    <w:rsid w:val="007A6A13"/>
    <w:rsid w:val="007B7FAE"/>
    <w:rsid w:val="007C6ED7"/>
    <w:rsid w:val="007D33A4"/>
    <w:rsid w:val="007E260D"/>
    <w:rsid w:val="007F4239"/>
    <w:rsid w:val="00800DBF"/>
    <w:rsid w:val="00801395"/>
    <w:rsid w:val="00805EDA"/>
    <w:rsid w:val="008114E1"/>
    <w:rsid w:val="00842475"/>
    <w:rsid w:val="00843629"/>
    <w:rsid w:val="008601E6"/>
    <w:rsid w:val="00877567"/>
    <w:rsid w:val="00880FE6"/>
    <w:rsid w:val="00882ADC"/>
    <w:rsid w:val="00883B2A"/>
    <w:rsid w:val="00886E13"/>
    <w:rsid w:val="008874D8"/>
    <w:rsid w:val="00893E03"/>
    <w:rsid w:val="008B0BF2"/>
    <w:rsid w:val="008C4767"/>
    <w:rsid w:val="008D0810"/>
    <w:rsid w:val="008D355D"/>
    <w:rsid w:val="008E1A40"/>
    <w:rsid w:val="008F543A"/>
    <w:rsid w:val="008F7C6C"/>
    <w:rsid w:val="00915EAF"/>
    <w:rsid w:val="009229B0"/>
    <w:rsid w:val="00930FC7"/>
    <w:rsid w:val="00941A5A"/>
    <w:rsid w:val="00946AF3"/>
    <w:rsid w:val="0094773E"/>
    <w:rsid w:val="00952EAC"/>
    <w:rsid w:val="009540EC"/>
    <w:rsid w:val="009546D1"/>
    <w:rsid w:val="009568A7"/>
    <w:rsid w:val="00957FBA"/>
    <w:rsid w:val="009634F5"/>
    <w:rsid w:val="009739B6"/>
    <w:rsid w:val="0098239C"/>
    <w:rsid w:val="00983D89"/>
    <w:rsid w:val="00993027"/>
    <w:rsid w:val="009A3598"/>
    <w:rsid w:val="009C31B1"/>
    <w:rsid w:val="009C5574"/>
    <w:rsid w:val="009D05C7"/>
    <w:rsid w:val="009E2C68"/>
    <w:rsid w:val="009F0CBF"/>
    <w:rsid w:val="009F705E"/>
    <w:rsid w:val="00A0428D"/>
    <w:rsid w:val="00A04758"/>
    <w:rsid w:val="00A0507A"/>
    <w:rsid w:val="00A10297"/>
    <w:rsid w:val="00A17E89"/>
    <w:rsid w:val="00A208A3"/>
    <w:rsid w:val="00A2175D"/>
    <w:rsid w:val="00A356F7"/>
    <w:rsid w:val="00A40EE7"/>
    <w:rsid w:val="00A425C1"/>
    <w:rsid w:val="00A671D0"/>
    <w:rsid w:val="00A677CE"/>
    <w:rsid w:val="00A83FD5"/>
    <w:rsid w:val="00A97E59"/>
    <w:rsid w:val="00AB25CE"/>
    <w:rsid w:val="00AC1DDA"/>
    <w:rsid w:val="00AC513A"/>
    <w:rsid w:val="00AE5FE2"/>
    <w:rsid w:val="00AE6621"/>
    <w:rsid w:val="00B0036F"/>
    <w:rsid w:val="00B12AEE"/>
    <w:rsid w:val="00B235CF"/>
    <w:rsid w:val="00B35192"/>
    <w:rsid w:val="00B542E0"/>
    <w:rsid w:val="00B62539"/>
    <w:rsid w:val="00B71B38"/>
    <w:rsid w:val="00B727B4"/>
    <w:rsid w:val="00B7448D"/>
    <w:rsid w:val="00B82011"/>
    <w:rsid w:val="00B85BA2"/>
    <w:rsid w:val="00B9773E"/>
    <w:rsid w:val="00BA5139"/>
    <w:rsid w:val="00BB348C"/>
    <w:rsid w:val="00BB51B7"/>
    <w:rsid w:val="00BC132B"/>
    <w:rsid w:val="00BC4C99"/>
    <w:rsid w:val="00BC7881"/>
    <w:rsid w:val="00BE1615"/>
    <w:rsid w:val="00BE403B"/>
    <w:rsid w:val="00BE63BD"/>
    <w:rsid w:val="00BF24D7"/>
    <w:rsid w:val="00BF7A11"/>
    <w:rsid w:val="00BF7F3F"/>
    <w:rsid w:val="00C00C6F"/>
    <w:rsid w:val="00C04E63"/>
    <w:rsid w:val="00C30215"/>
    <w:rsid w:val="00C43069"/>
    <w:rsid w:val="00C43D9E"/>
    <w:rsid w:val="00C46B49"/>
    <w:rsid w:val="00C647EB"/>
    <w:rsid w:val="00C65036"/>
    <w:rsid w:val="00C67952"/>
    <w:rsid w:val="00C71E6D"/>
    <w:rsid w:val="00C72292"/>
    <w:rsid w:val="00C84774"/>
    <w:rsid w:val="00C8593E"/>
    <w:rsid w:val="00C9627A"/>
    <w:rsid w:val="00CA0655"/>
    <w:rsid w:val="00CB00B1"/>
    <w:rsid w:val="00CB14BC"/>
    <w:rsid w:val="00CB22D7"/>
    <w:rsid w:val="00CB2A1A"/>
    <w:rsid w:val="00CC0603"/>
    <w:rsid w:val="00CC181C"/>
    <w:rsid w:val="00CD48A3"/>
    <w:rsid w:val="00CD4EA9"/>
    <w:rsid w:val="00CD6B69"/>
    <w:rsid w:val="00CF475A"/>
    <w:rsid w:val="00CF5E83"/>
    <w:rsid w:val="00D03858"/>
    <w:rsid w:val="00D163BC"/>
    <w:rsid w:val="00D42891"/>
    <w:rsid w:val="00D42CA3"/>
    <w:rsid w:val="00D8227D"/>
    <w:rsid w:val="00D86136"/>
    <w:rsid w:val="00D92864"/>
    <w:rsid w:val="00D9295F"/>
    <w:rsid w:val="00D94A10"/>
    <w:rsid w:val="00DA4819"/>
    <w:rsid w:val="00DA4FF6"/>
    <w:rsid w:val="00DC1334"/>
    <w:rsid w:val="00DE581E"/>
    <w:rsid w:val="00DE6E95"/>
    <w:rsid w:val="00DF27B1"/>
    <w:rsid w:val="00E0362D"/>
    <w:rsid w:val="00E0472B"/>
    <w:rsid w:val="00E07033"/>
    <w:rsid w:val="00E14E1F"/>
    <w:rsid w:val="00E35586"/>
    <w:rsid w:val="00E47749"/>
    <w:rsid w:val="00E55BA5"/>
    <w:rsid w:val="00E62DEE"/>
    <w:rsid w:val="00E63C65"/>
    <w:rsid w:val="00E65A35"/>
    <w:rsid w:val="00E65E1B"/>
    <w:rsid w:val="00E65F5C"/>
    <w:rsid w:val="00E7033D"/>
    <w:rsid w:val="00E77492"/>
    <w:rsid w:val="00E845A6"/>
    <w:rsid w:val="00E8598F"/>
    <w:rsid w:val="00E86EFC"/>
    <w:rsid w:val="00E91B81"/>
    <w:rsid w:val="00EA0C98"/>
    <w:rsid w:val="00EA11CB"/>
    <w:rsid w:val="00EC200E"/>
    <w:rsid w:val="00ED2DC8"/>
    <w:rsid w:val="00EE3F4E"/>
    <w:rsid w:val="00EF5A35"/>
    <w:rsid w:val="00F00F3C"/>
    <w:rsid w:val="00F042CA"/>
    <w:rsid w:val="00F33AB2"/>
    <w:rsid w:val="00F366B8"/>
    <w:rsid w:val="00F410D8"/>
    <w:rsid w:val="00F505A4"/>
    <w:rsid w:val="00F50929"/>
    <w:rsid w:val="00F60AF6"/>
    <w:rsid w:val="00F61ABF"/>
    <w:rsid w:val="00F7207D"/>
    <w:rsid w:val="00F73018"/>
    <w:rsid w:val="00F82DD2"/>
    <w:rsid w:val="00F90867"/>
    <w:rsid w:val="00F914DB"/>
    <w:rsid w:val="00F922DC"/>
    <w:rsid w:val="00F94370"/>
    <w:rsid w:val="00FA2D15"/>
    <w:rsid w:val="00FB2E55"/>
    <w:rsid w:val="00FE3B16"/>
    <w:rsid w:val="00FE4C83"/>
    <w:rsid w:val="015FC109"/>
    <w:rsid w:val="01C48DC8"/>
    <w:rsid w:val="02015C4F"/>
    <w:rsid w:val="024C3BB2"/>
    <w:rsid w:val="025FB5B1"/>
    <w:rsid w:val="02B4C3BF"/>
    <w:rsid w:val="04AB0027"/>
    <w:rsid w:val="05B12D06"/>
    <w:rsid w:val="0617EEC9"/>
    <w:rsid w:val="0636013A"/>
    <w:rsid w:val="065F09C9"/>
    <w:rsid w:val="06FDCDB7"/>
    <w:rsid w:val="084C25A6"/>
    <w:rsid w:val="08A08C29"/>
    <w:rsid w:val="08D74E47"/>
    <w:rsid w:val="08D9C351"/>
    <w:rsid w:val="0984D3D8"/>
    <w:rsid w:val="0BD317C6"/>
    <w:rsid w:val="0CA9D5E4"/>
    <w:rsid w:val="0EEC239A"/>
    <w:rsid w:val="0EF97D25"/>
    <w:rsid w:val="127B2CEB"/>
    <w:rsid w:val="138067E3"/>
    <w:rsid w:val="13B5BAEB"/>
    <w:rsid w:val="1403CFEB"/>
    <w:rsid w:val="16DF0A85"/>
    <w:rsid w:val="174562BF"/>
    <w:rsid w:val="1768E819"/>
    <w:rsid w:val="177593B7"/>
    <w:rsid w:val="182265D0"/>
    <w:rsid w:val="18D852EE"/>
    <w:rsid w:val="18ED0FBF"/>
    <w:rsid w:val="18FD20F4"/>
    <w:rsid w:val="1A2C5140"/>
    <w:rsid w:val="1A483070"/>
    <w:rsid w:val="1AA2D767"/>
    <w:rsid w:val="1BAFA431"/>
    <w:rsid w:val="1BEBBF4E"/>
    <w:rsid w:val="1C5766D5"/>
    <w:rsid w:val="1C8AC45E"/>
    <w:rsid w:val="1CBE950A"/>
    <w:rsid w:val="1CF96B39"/>
    <w:rsid w:val="1DDF3039"/>
    <w:rsid w:val="1E3C4815"/>
    <w:rsid w:val="1F496F22"/>
    <w:rsid w:val="20350702"/>
    <w:rsid w:val="20430AC7"/>
    <w:rsid w:val="221BF907"/>
    <w:rsid w:val="2230701B"/>
    <w:rsid w:val="23B044CF"/>
    <w:rsid w:val="2440F415"/>
    <w:rsid w:val="269622CD"/>
    <w:rsid w:val="270000F4"/>
    <w:rsid w:val="29519D08"/>
    <w:rsid w:val="298D89B1"/>
    <w:rsid w:val="29C61B02"/>
    <w:rsid w:val="2BD9D66D"/>
    <w:rsid w:val="2C014A92"/>
    <w:rsid w:val="2C034144"/>
    <w:rsid w:val="2CD49272"/>
    <w:rsid w:val="2DA162F8"/>
    <w:rsid w:val="2E2EAD64"/>
    <w:rsid w:val="2E47B550"/>
    <w:rsid w:val="2F532CE6"/>
    <w:rsid w:val="302A2C26"/>
    <w:rsid w:val="30D44F20"/>
    <w:rsid w:val="310C026B"/>
    <w:rsid w:val="317F01F8"/>
    <w:rsid w:val="31D2798B"/>
    <w:rsid w:val="33B8CC3D"/>
    <w:rsid w:val="35721C80"/>
    <w:rsid w:val="365C95DB"/>
    <w:rsid w:val="36729376"/>
    <w:rsid w:val="3846664C"/>
    <w:rsid w:val="38730E6C"/>
    <w:rsid w:val="3A37ED17"/>
    <w:rsid w:val="3ABBC8B5"/>
    <w:rsid w:val="3B52F85F"/>
    <w:rsid w:val="3B664B87"/>
    <w:rsid w:val="3BE4C630"/>
    <w:rsid w:val="3D01ECDC"/>
    <w:rsid w:val="3D5B0FE9"/>
    <w:rsid w:val="3D6E4C8D"/>
    <w:rsid w:val="3DC2ADF1"/>
    <w:rsid w:val="3F416B5C"/>
    <w:rsid w:val="40284B38"/>
    <w:rsid w:val="40530961"/>
    <w:rsid w:val="40558A8B"/>
    <w:rsid w:val="40E05A3C"/>
    <w:rsid w:val="4106567D"/>
    <w:rsid w:val="43CFBDDE"/>
    <w:rsid w:val="4404F8D2"/>
    <w:rsid w:val="4466B82F"/>
    <w:rsid w:val="44CBB879"/>
    <w:rsid w:val="44D5D4F0"/>
    <w:rsid w:val="44E521E0"/>
    <w:rsid w:val="4580B406"/>
    <w:rsid w:val="45BAED8E"/>
    <w:rsid w:val="4810545C"/>
    <w:rsid w:val="4A736C03"/>
    <w:rsid w:val="4AD42D22"/>
    <w:rsid w:val="4B605256"/>
    <w:rsid w:val="4B6467EA"/>
    <w:rsid w:val="4C3E0B6F"/>
    <w:rsid w:val="4CB8B29C"/>
    <w:rsid w:val="4CFCAC17"/>
    <w:rsid w:val="4DB7734D"/>
    <w:rsid w:val="4DB82091"/>
    <w:rsid w:val="4F0E3ED0"/>
    <w:rsid w:val="4FF32649"/>
    <w:rsid w:val="500C4939"/>
    <w:rsid w:val="504B559C"/>
    <w:rsid w:val="510E1D22"/>
    <w:rsid w:val="51225912"/>
    <w:rsid w:val="52537CFD"/>
    <w:rsid w:val="52655B91"/>
    <w:rsid w:val="53906D6F"/>
    <w:rsid w:val="540FB8FF"/>
    <w:rsid w:val="54BE7E7C"/>
    <w:rsid w:val="55901E47"/>
    <w:rsid w:val="559E1E6C"/>
    <w:rsid w:val="5668DF4F"/>
    <w:rsid w:val="569886A9"/>
    <w:rsid w:val="5705BDCC"/>
    <w:rsid w:val="57431224"/>
    <w:rsid w:val="57FABF40"/>
    <w:rsid w:val="586B0ECB"/>
    <w:rsid w:val="59806FAD"/>
    <w:rsid w:val="59B2A70D"/>
    <w:rsid w:val="5AD3CA04"/>
    <w:rsid w:val="5C54AC1A"/>
    <w:rsid w:val="5CBFEF4C"/>
    <w:rsid w:val="5D1D8ACD"/>
    <w:rsid w:val="5E96C4F6"/>
    <w:rsid w:val="5F20E811"/>
    <w:rsid w:val="5FB9BB95"/>
    <w:rsid w:val="6030BA1D"/>
    <w:rsid w:val="6105CCA6"/>
    <w:rsid w:val="6228C87D"/>
    <w:rsid w:val="632C72FB"/>
    <w:rsid w:val="63A59CB5"/>
    <w:rsid w:val="63A952A5"/>
    <w:rsid w:val="63D05375"/>
    <w:rsid w:val="643E9D1C"/>
    <w:rsid w:val="646F5474"/>
    <w:rsid w:val="64AD733E"/>
    <w:rsid w:val="658B843D"/>
    <w:rsid w:val="667D1373"/>
    <w:rsid w:val="6AC1ACA2"/>
    <w:rsid w:val="6B640059"/>
    <w:rsid w:val="6B80B5C8"/>
    <w:rsid w:val="6C6CE4A5"/>
    <w:rsid w:val="6CBE969D"/>
    <w:rsid w:val="6CC00DF4"/>
    <w:rsid w:val="6D62AC0C"/>
    <w:rsid w:val="6EEBC92A"/>
    <w:rsid w:val="6FC152B9"/>
    <w:rsid w:val="6FD8AFF7"/>
    <w:rsid w:val="70D45B5B"/>
    <w:rsid w:val="71CEC4BD"/>
    <w:rsid w:val="71E85FCD"/>
    <w:rsid w:val="725540B0"/>
    <w:rsid w:val="72FDF3DA"/>
    <w:rsid w:val="73E3B66A"/>
    <w:rsid w:val="73EE8DE9"/>
    <w:rsid w:val="74A9DF3C"/>
    <w:rsid w:val="7539921B"/>
    <w:rsid w:val="753B064E"/>
    <w:rsid w:val="754FE562"/>
    <w:rsid w:val="759AF3FA"/>
    <w:rsid w:val="76F89C75"/>
    <w:rsid w:val="7775AF14"/>
    <w:rsid w:val="779639B1"/>
    <w:rsid w:val="779BD879"/>
    <w:rsid w:val="788C27C0"/>
    <w:rsid w:val="7929B9CB"/>
    <w:rsid w:val="79642004"/>
    <w:rsid w:val="79B7CE74"/>
    <w:rsid w:val="79FF0454"/>
    <w:rsid w:val="7AE69407"/>
    <w:rsid w:val="7B23F826"/>
    <w:rsid w:val="7BD7F13E"/>
    <w:rsid w:val="7E125990"/>
    <w:rsid w:val="7F00CA9A"/>
    <w:rsid w:val="7F557465"/>
    <w:rsid w:val="7F99D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8D24"/>
  <w15:docId w15:val="{5457177B-F87C-4E57-BC51-F517D7E5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FE3"/>
  </w:style>
  <w:style w:type="paragraph" w:styleId="Heading2">
    <w:name w:val="heading 2"/>
    <w:basedOn w:val="Normal"/>
    <w:next w:val="Normal"/>
    <w:link w:val="Heading2Char"/>
    <w:uiPriority w:val="9"/>
    <w:semiHidden/>
    <w:unhideWhenUsed/>
    <w:qFormat/>
    <w:rsid w:val="0073506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E6621"/>
    <w:pPr>
      <w:keepNext/>
      <w:spacing w:after="0" w:line="240" w:lineRule="auto"/>
      <w:outlineLvl w:val="2"/>
    </w:pPr>
    <w:rPr>
      <w:rFonts w:ascii="Arial Narrow" w:eastAsia="Times New Roman" w:hAnsi="Arial Narrow"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81FE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SBullet-sub">
    <w:name w:val="ES Bullet-sub"/>
    <w:basedOn w:val="Normal"/>
    <w:uiPriority w:val="99"/>
    <w:rsid w:val="00581FE3"/>
    <w:pPr>
      <w:overflowPunct w:val="0"/>
      <w:autoSpaceDE w:val="0"/>
      <w:autoSpaceDN w:val="0"/>
      <w:adjustRightInd w:val="0"/>
      <w:spacing w:after="0" w:line="240" w:lineRule="auto"/>
      <w:textAlignment w:val="baseline"/>
    </w:pPr>
    <w:rPr>
      <w:rFonts w:ascii="AgrOptima" w:eastAsia="Times New Roman" w:hAnsi="AgrOptima" w:cs="Times New Roman"/>
      <w:szCs w:val="20"/>
      <w:lang w:eastAsia="en-GB"/>
    </w:rPr>
  </w:style>
  <w:style w:type="table" w:styleId="TableGrid">
    <w:name w:val="Table Grid"/>
    <w:basedOn w:val="TableNormal"/>
    <w:uiPriority w:val="39"/>
    <w:rsid w:val="00581FE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48A3"/>
    <w:pPr>
      <w:ind w:left="720"/>
      <w:contextualSpacing/>
    </w:pPr>
  </w:style>
  <w:style w:type="character" w:customStyle="1" w:styleId="Heading3Char">
    <w:name w:val="Heading 3 Char"/>
    <w:basedOn w:val="DefaultParagraphFont"/>
    <w:link w:val="Heading3"/>
    <w:rsid w:val="00AE6621"/>
    <w:rPr>
      <w:rFonts w:ascii="Arial Narrow" w:eastAsia="Times New Roman" w:hAnsi="Arial Narrow" w:cs="Times New Roman"/>
      <w:b/>
      <w:sz w:val="24"/>
      <w:szCs w:val="20"/>
    </w:rPr>
  </w:style>
  <w:style w:type="paragraph" w:styleId="BodyText2">
    <w:name w:val="Body Text 2"/>
    <w:basedOn w:val="Normal"/>
    <w:link w:val="BodyText2Char"/>
    <w:uiPriority w:val="99"/>
    <w:semiHidden/>
    <w:unhideWhenUsed/>
    <w:rsid w:val="005326CB"/>
    <w:pPr>
      <w:spacing w:after="120" w:line="480" w:lineRule="auto"/>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semiHidden/>
    <w:rsid w:val="005326CB"/>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735065"/>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735065"/>
    <w:pPr>
      <w:spacing w:after="120"/>
    </w:pPr>
  </w:style>
  <w:style w:type="character" w:customStyle="1" w:styleId="BodyTextChar">
    <w:name w:val="Body Text Char"/>
    <w:basedOn w:val="DefaultParagraphFont"/>
    <w:link w:val="BodyText"/>
    <w:uiPriority w:val="99"/>
    <w:semiHidden/>
    <w:rsid w:val="00735065"/>
  </w:style>
  <w:style w:type="paragraph" w:styleId="NoSpacing">
    <w:name w:val="No Spacing"/>
    <w:uiPriority w:val="1"/>
    <w:qFormat/>
    <w:rsid w:val="00735065"/>
    <w:pPr>
      <w:spacing w:after="0" w:line="240" w:lineRule="auto"/>
    </w:pPr>
  </w:style>
  <w:style w:type="character" w:styleId="CommentReference">
    <w:name w:val="annotation reference"/>
    <w:basedOn w:val="DefaultParagraphFont"/>
    <w:uiPriority w:val="99"/>
    <w:semiHidden/>
    <w:unhideWhenUsed/>
    <w:rsid w:val="00CD6B69"/>
    <w:rPr>
      <w:sz w:val="16"/>
      <w:szCs w:val="16"/>
    </w:rPr>
  </w:style>
  <w:style w:type="paragraph" w:styleId="CommentText">
    <w:name w:val="annotation text"/>
    <w:basedOn w:val="Normal"/>
    <w:link w:val="CommentTextChar"/>
    <w:uiPriority w:val="99"/>
    <w:semiHidden/>
    <w:unhideWhenUsed/>
    <w:rsid w:val="00CD6B69"/>
    <w:pPr>
      <w:spacing w:line="240" w:lineRule="auto"/>
    </w:pPr>
    <w:rPr>
      <w:sz w:val="20"/>
      <w:szCs w:val="20"/>
    </w:rPr>
  </w:style>
  <w:style w:type="character" w:customStyle="1" w:styleId="CommentTextChar">
    <w:name w:val="Comment Text Char"/>
    <w:basedOn w:val="DefaultParagraphFont"/>
    <w:link w:val="CommentText"/>
    <w:uiPriority w:val="99"/>
    <w:semiHidden/>
    <w:rsid w:val="00CD6B69"/>
    <w:rPr>
      <w:sz w:val="20"/>
      <w:szCs w:val="20"/>
    </w:rPr>
  </w:style>
  <w:style w:type="paragraph" w:styleId="CommentSubject">
    <w:name w:val="annotation subject"/>
    <w:basedOn w:val="CommentText"/>
    <w:next w:val="CommentText"/>
    <w:link w:val="CommentSubjectChar"/>
    <w:uiPriority w:val="99"/>
    <w:semiHidden/>
    <w:unhideWhenUsed/>
    <w:rsid w:val="00CD6B69"/>
    <w:rPr>
      <w:b/>
      <w:bCs/>
    </w:rPr>
  </w:style>
  <w:style w:type="character" w:customStyle="1" w:styleId="CommentSubjectChar">
    <w:name w:val="Comment Subject Char"/>
    <w:basedOn w:val="CommentTextChar"/>
    <w:link w:val="CommentSubject"/>
    <w:uiPriority w:val="99"/>
    <w:semiHidden/>
    <w:rsid w:val="00CD6B69"/>
    <w:rPr>
      <w:b/>
      <w:bCs/>
      <w:sz w:val="20"/>
      <w:szCs w:val="20"/>
    </w:rPr>
  </w:style>
  <w:style w:type="character" w:styleId="Strong">
    <w:name w:val="Strong"/>
    <w:basedOn w:val="DefaultParagraphFont"/>
    <w:uiPriority w:val="22"/>
    <w:qFormat/>
    <w:rsid w:val="00EF5A35"/>
    <w:rPr>
      <w:b/>
      <w:bCs/>
    </w:rPr>
  </w:style>
  <w:style w:type="paragraph" w:styleId="Revision">
    <w:name w:val="Revision"/>
    <w:hidden/>
    <w:uiPriority w:val="99"/>
    <w:semiHidden/>
    <w:rsid w:val="00214C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146746">
      <w:bodyDiv w:val="1"/>
      <w:marLeft w:val="0"/>
      <w:marRight w:val="0"/>
      <w:marTop w:val="0"/>
      <w:marBottom w:val="0"/>
      <w:divBdr>
        <w:top w:val="none" w:sz="0" w:space="0" w:color="auto"/>
        <w:left w:val="none" w:sz="0" w:space="0" w:color="auto"/>
        <w:bottom w:val="none" w:sz="0" w:space="0" w:color="auto"/>
        <w:right w:val="none" w:sz="0" w:space="0" w:color="auto"/>
      </w:divBdr>
    </w:div>
    <w:div w:id="523517637">
      <w:bodyDiv w:val="1"/>
      <w:marLeft w:val="0"/>
      <w:marRight w:val="0"/>
      <w:marTop w:val="0"/>
      <w:marBottom w:val="0"/>
      <w:divBdr>
        <w:top w:val="none" w:sz="0" w:space="0" w:color="auto"/>
        <w:left w:val="none" w:sz="0" w:space="0" w:color="auto"/>
        <w:bottom w:val="none" w:sz="0" w:space="0" w:color="auto"/>
        <w:right w:val="none" w:sz="0" w:space="0" w:color="auto"/>
      </w:divBdr>
    </w:div>
    <w:div w:id="669138834">
      <w:bodyDiv w:val="1"/>
      <w:marLeft w:val="0"/>
      <w:marRight w:val="0"/>
      <w:marTop w:val="0"/>
      <w:marBottom w:val="0"/>
      <w:divBdr>
        <w:top w:val="none" w:sz="0" w:space="0" w:color="auto"/>
        <w:left w:val="none" w:sz="0" w:space="0" w:color="auto"/>
        <w:bottom w:val="none" w:sz="0" w:space="0" w:color="auto"/>
        <w:right w:val="none" w:sz="0" w:space="0" w:color="auto"/>
      </w:divBdr>
    </w:div>
    <w:div w:id="769660847">
      <w:bodyDiv w:val="1"/>
      <w:marLeft w:val="0"/>
      <w:marRight w:val="0"/>
      <w:marTop w:val="0"/>
      <w:marBottom w:val="0"/>
      <w:divBdr>
        <w:top w:val="none" w:sz="0" w:space="0" w:color="auto"/>
        <w:left w:val="none" w:sz="0" w:space="0" w:color="auto"/>
        <w:bottom w:val="none" w:sz="0" w:space="0" w:color="auto"/>
        <w:right w:val="none" w:sz="0" w:space="0" w:color="auto"/>
      </w:divBdr>
    </w:div>
    <w:div w:id="160230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F680C625E9A0468C2A6894E4BE8C62" ma:contentTypeVersion="15" ma:contentTypeDescription="Create a new document." ma:contentTypeScope="" ma:versionID="9a061d5b38a93fc9865f44ec970cfdad">
  <xsd:schema xmlns:xsd="http://www.w3.org/2001/XMLSchema" xmlns:xs="http://www.w3.org/2001/XMLSchema" xmlns:p="http://schemas.microsoft.com/office/2006/metadata/properties" xmlns:ns2="0ba9f502-abed-4fb6-9632-9cd54a9bb7d8" xmlns:ns3="95c1ef9e-4b0b-42cd-a20c-a71072f9fec6" targetNamespace="http://schemas.microsoft.com/office/2006/metadata/properties" ma:root="true" ma:fieldsID="3023ed3f5f070aeef07bea7afda3b651" ns2:_="" ns3:_="">
    <xsd:import namespace="0ba9f502-abed-4fb6-9632-9cd54a9bb7d8"/>
    <xsd:import namespace="95c1ef9e-4b0b-42cd-a20c-a71072f9fe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f502-abed-4fb6-9632-9cd54a9bb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f3f0cb2-0021-4fa2-a0d7-180e8a9042c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c1ef9e-4b0b-42cd-a20c-a71072f9fec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ccf576a-4031-45fe-9547-16c1df32342f}" ma:internalName="TaxCatchAll" ma:showField="CatchAllData" ma:web="95c1ef9e-4b0b-42cd-a20c-a71072f9fe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ba9f502-abed-4fb6-9632-9cd54a9bb7d8">
      <Terms xmlns="http://schemas.microsoft.com/office/infopath/2007/PartnerControls"/>
    </lcf76f155ced4ddcb4097134ff3c332f>
    <TaxCatchAll xmlns="95c1ef9e-4b0b-42cd-a20c-a71072f9fe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7A574-F4C9-48ED-80E1-9649A1987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f502-abed-4fb6-9632-9cd54a9bb7d8"/>
    <ds:schemaRef ds:uri="95c1ef9e-4b0b-42cd-a20c-a71072f9f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246F8-C0AA-4CB8-8ED7-D51F82DFF55E}">
  <ds:schemaRefs>
    <ds:schemaRef ds:uri="http://schemas.microsoft.com/office/2006/metadata/properties"/>
    <ds:schemaRef ds:uri="http://schemas.microsoft.com/office/infopath/2007/PartnerControls"/>
    <ds:schemaRef ds:uri="0ba9f502-abed-4fb6-9632-9cd54a9bb7d8"/>
    <ds:schemaRef ds:uri="95c1ef9e-4b0b-42cd-a20c-a71072f9fec6"/>
  </ds:schemaRefs>
</ds:datastoreItem>
</file>

<file path=customXml/itemProps3.xml><?xml version="1.0" encoding="utf-8"?>
<ds:datastoreItem xmlns:ds="http://schemas.openxmlformats.org/officeDocument/2006/customXml" ds:itemID="{4B5212C5-EC31-413B-8861-936282912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United Communities</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 Anson</dc:creator>
  <cp:lastModifiedBy>Jennifer Griffiths</cp:lastModifiedBy>
  <cp:revision>9</cp:revision>
  <cp:lastPrinted>2021-05-20T09:04:00Z</cp:lastPrinted>
  <dcterms:created xsi:type="dcterms:W3CDTF">2025-02-03T21:01:00Z</dcterms:created>
  <dcterms:modified xsi:type="dcterms:W3CDTF">2025-02-09T15:47:00Z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0x0101002D395C47DD01AE41AC540E64A3B3433D</vt:lpwstr>
  </property>
  <property fmtid="{D5CDD505-2E9C-101B-9397-08002B2CF9AE}" pid="3" name="MediaServiceImageTags">
    <vt:lpwstr/>
  </property>
</Properties>
</file>